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FAC96" w14:textId="7F84C024" w:rsidR="009638E4" w:rsidRDefault="009638E4">
      <w:pPr>
        <w:rPr>
          <w:rFonts w:ascii="PT Sans Narrow" w:hAnsi="PT Sans Narrow"/>
          <w:sz w:val="24"/>
          <w:szCs w:val="24"/>
        </w:rPr>
      </w:pPr>
    </w:p>
    <w:p w14:paraId="22CC21B0" w14:textId="0C35131D" w:rsidR="00CD6345" w:rsidRDefault="00CD6345">
      <w:pPr>
        <w:rPr>
          <w:rFonts w:ascii="PT Sans Narrow" w:hAnsi="PT Sans Narrow"/>
          <w:sz w:val="24"/>
          <w:szCs w:val="24"/>
        </w:rPr>
      </w:pPr>
    </w:p>
    <w:p w14:paraId="16943B23" w14:textId="77777777" w:rsidR="00CD6345" w:rsidRPr="00FA67CE" w:rsidRDefault="00CD6345" w:rsidP="00CD6345">
      <w:pPr>
        <w:rPr>
          <w:rFonts w:ascii="PT Sans Narrow" w:hAnsi="PT Sans Narrow"/>
        </w:rPr>
      </w:pPr>
    </w:p>
    <w:p w14:paraId="6B2AFF86" w14:textId="77777777" w:rsidR="00CD6345" w:rsidRPr="00BB727F" w:rsidRDefault="00CD6345">
      <w:pPr>
        <w:rPr>
          <w:rFonts w:ascii="PT Sans Narrow" w:hAnsi="PT Sans Narrow"/>
          <w:sz w:val="24"/>
          <w:szCs w:val="24"/>
        </w:rPr>
      </w:pPr>
    </w:p>
    <w:p w14:paraId="49416C9F" w14:textId="77777777" w:rsidR="00214F9C" w:rsidRPr="00BB727F" w:rsidRDefault="00214F9C">
      <w:pPr>
        <w:rPr>
          <w:rFonts w:ascii="PT Sans Narrow" w:hAnsi="PT Sans Narrow"/>
          <w:sz w:val="24"/>
          <w:szCs w:val="24"/>
        </w:rPr>
      </w:pPr>
    </w:p>
    <w:p w14:paraId="34F7B8C2" w14:textId="77777777" w:rsidR="00FB687D" w:rsidRPr="00E46A62" w:rsidRDefault="00FB687D" w:rsidP="00FB687D">
      <w:pPr>
        <w:spacing w:after="0" w:line="240" w:lineRule="auto"/>
        <w:ind w:left="6804"/>
        <w:rPr>
          <w:rFonts w:ascii="PT Sans Narrow" w:hAnsi="PT Sans Narrow"/>
          <w:b/>
          <w:bCs/>
          <w:sz w:val="24"/>
          <w:szCs w:val="24"/>
        </w:rPr>
      </w:pPr>
      <w:r w:rsidRPr="00E46A62">
        <w:rPr>
          <w:rFonts w:ascii="PT Sans Narrow" w:hAnsi="PT Sans Narrow"/>
          <w:b/>
          <w:bCs/>
          <w:sz w:val="24"/>
          <w:szCs w:val="24"/>
        </w:rPr>
        <w:t>УТВЕРЖДЕНО</w:t>
      </w:r>
      <w:r>
        <w:rPr>
          <w:rFonts w:ascii="PT Sans Narrow" w:hAnsi="PT Sans Narrow"/>
          <w:b/>
          <w:bCs/>
          <w:sz w:val="24"/>
          <w:szCs w:val="24"/>
        </w:rPr>
        <w:t>:</w:t>
      </w:r>
    </w:p>
    <w:p w14:paraId="1E77BF26" w14:textId="62C8008A" w:rsidR="00FB687D" w:rsidRDefault="00FB687D" w:rsidP="00FB687D">
      <w:pPr>
        <w:spacing w:after="0" w:line="240" w:lineRule="auto"/>
        <w:ind w:left="6804"/>
        <w:rPr>
          <w:rFonts w:ascii="PT Sans Narrow" w:hAnsi="PT Sans Narrow"/>
          <w:sz w:val="24"/>
          <w:szCs w:val="24"/>
        </w:rPr>
      </w:pPr>
      <w:r>
        <w:rPr>
          <w:rFonts w:ascii="PT Sans Narrow" w:hAnsi="PT Sans Narrow"/>
          <w:sz w:val="24"/>
          <w:szCs w:val="24"/>
        </w:rPr>
        <w:t xml:space="preserve">Приказом №1н-пд от </w:t>
      </w:r>
      <w:r w:rsidR="000F6CA5">
        <w:rPr>
          <w:rFonts w:ascii="PT Sans Narrow" w:hAnsi="PT Sans Narrow"/>
          <w:sz w:val="24"/>
          <w:szCs w:val="24"/>
        </w:rPr>
        <w:t>01</w:t>
      </w:r>
      <w:r>
        <w:rPr>
          <w:rFonts w:ascii="PT Sans Narrow" w:hAnsi="PT Sans Narrow"/>
          <w:sz w:val="24"/>
          <w:szCs w:val="24"/>
        </w:rPr>
        <w:t>.0</w:t>
      </w:r>
      <w:r w:rsidR="000F6CA5">
        <w:rPr>
          <w:rFonts w:ascii="PT Sans Narrow" w:hAnsi="PT Sans Narrow"/>
          <w:sz w:val="24"/>
          <w:szCs w:val="24"/>
        </w:rPr>
        <w:t>7</w:t>
      </w:r>
      <w:r>
        <w:rPr>
          <w:rFonts w:ascii="PT Sans Narrow" w:hAnsi="PT Sans Narrow"/>
          <w:sz w:val="24"/>
          <w:szCs w:val="24"/>
        </w:rPr>
        <w:t>.2026 г.</w:t>
      </w:r>
    </w:p>
    <w:p w14:paraId="72ECD205" w14:textId="77777777" w:rsidR="00FB687D" w:rsidRDefault="00FB687D" w:rsidP="00FB687D">
      <w:pPr>
        <w:spacing w:after="0" w:line="240" w:lineRule="auto"/>
        <w:ind w:left="6804"/>
        <w:rPr>
          <w:rFonts w:ascii="PT Sans Narrow" w:hAnsi="PT Sans Narrow"/>
          <w:sz w:val="24"/>
          <w:szCs w:val="24"/>
        </w:rPr>
      </w:pPr>
      <w:r>
        <w:rPr>
          <w:rFonts w:ascii="PT Sans Narrow" w:hAnsi="PT Sans Narrow"/>
          <w:sz w:val="24"/>
          <w:szCs w:val="24"/>
        </w:rPr>
        <w:t>Директор ООО «Промо-Маркетинг»</w:t>
      </w:r>
    </w:p>
    <w:p w14:paraId="0241F305" w14:textId="77777777" w:rsidR="00FB687D" w:rsidRDefault="00FB687D" w:rsidP="00FB687D">
      <w:pPr>
        <w:spacing w:after="0" w:line="240" w:lineRule="auto"/>
        <w:ind w:left="6804"/>
        <w:rPr>
          <w:rFonts w:ascii="PT Sans Narrow" w:hAnsi="PT Sans Narrow"/>
          <w:sz w:val="24"/>
          <w:szCs w:val="24"/>
        </w:rPr>
      </w:pPr>
      <w:r>
        <w:rPr>
          <w:rFonts w:ascii="PT Sans Narrow" w:hAnsi="PT Sans Narrow"/>
          <w:sz w:val="24"/>
          <w:szCs w:val="24"/>
        </w:rPr>
        <w:t>Лебёдкина О.В. __________________</w:t>
      </w:r>
    </w:p>
    <w:p w14:paraId="20D22246" w14:textId="77777777" w:rsidR="00FB687D" w:rsidRDefault="00FB687D" w:rsidP="000D3E60">
      <w:pPr>
        <w:spacing w:after="0" w:line="240" w:lineRule="auto"/>
        <w:jc w:val="center"/>
        <w:outlineLvl w:val="0"/>
        <w:rPr>
          <w:rFonts w:ascii="PT Sans Narrow" w:eastAsia="Times New Roman" w:hAnsi="PT Sans Narrow"/>
          <w:b/>
          <w:bCs/>
          <w:kern w:val="36"/>
          <w:sz w:val="24"/>
          <w:szCs w:val="24"/>
          <w:lang w:eastAsia="ru-RU"/>
        </w:rPr>
      </w:pPr>
    </w:p>
    <w:p w14:paraId="2C50DB3F" w14:textId="77777777" w:rsidR="00FB687D" w:rsidRDefault="00FB687D" w:rsidP="000D3E60">
      <w:pPr>
        <w:spacing w:after="0" w:line="240" w:lineRule="auto"/>
        <w:jc w:val="center"/>
        <w:outlineLvl w:val="0"/>
        <w:rPr>
          <w:rFonts w:ascii="PT Sans Narrow" w:eastAsia="Times New Roman" w:hAnsi="PT Sans Narrow"/>
          <w:b/>
          <w:bCs/>
          <w:kern w:val="36"/>
          <w:sz w:val="24"/>
          <w:szCs w:val="24"/>
          <w:lang w:eastAsia="ru-RU"/>
        </w:rPr>
      </w:pPr>
    </w:p>
    <w:p w14:paraId="1A157E0B" w14:textId="38799B8A" w:rsidR="000D3E60" w:rsidRPr="00E46A62" w:rsidRDefault="000D3E60" w:rsidP="000D3E60">
      <w:pPr>
        <w:spacing w:after="0" w:line="240" w:lineRule="auto"/>
        <w:jc w:val="center"/>
        <w:outlineLvl w:val="0"/>
        <w:rPr>
          <w:rFonts w:ascii="PT Sans Narrow" w:eastAsia="Times New Roman" w:hAnsi="PT Sans Narrow"/>
          <w:b/>
          <w:bCs/>
          <w:kern w:val="36"/>
          <w:sz w:val="24"/>
          <w:szCs w:val="24"/>
          <w:lang w:eastAsia="ru-RU"/>
        </w:rPr>
      </w:pPr>
      <w:r w:rsidRPr="00E46A62">
        <w:rPr>
          <w:rFonts w:ascii="PT Sans Narrow" w:eastAsia="Times New Roman" w:hAnsi="PT Sans Narrow"/>
          <w:b/>
          <w:bCs/>
          <w:kern w:val="36"/>
          <w:sz w:val="24"/>
          <w:szCs w:val="24"/>
          <w:lang w:eastAsia="ru-RU"/>
        </w:rPr>
        <w:t>Политика в отношении обработки персональных данных</w:t>
      </w:r>
    </w:p>
    <w:p w14:paraId="45913414" w14:textId="77777777" w:rsidR="000D3E60" w:rsidRPr="00E46A62" w:rsidRDefault="000D3E60" w:rsidP="000D3E60">
      <w:pPr>
        <w:pStyle w:val="1"/>
        <w:spacing w:before="0" w:beforeAutospacing="0" w:after="0" w:afterAutospacing="0"/>
        <w:jc w:val="center"/>
        <w:rPr>
          <w:rFonts w:ascii="PT Sans Narrow" w:hAnsi="PT Sans Narrow"/>
          <w:sz w:val="24"/>
          <w:szCs w:val="24"/>
        </w:rPr>
      </w:pPr>
      <w:r w:rsidRPr="00E46A62">
        <w:rPr>
          <w:rFonts w:ascii="PT Sans Narrow" w:hAnsi="PT Sans Narrow"/>
          <w:sz w:val="24"/>
          <w:szCs w:val="24"/>
        </w:rPr>
        <w:t>Общества с ограниченной ответственностью «Промо-Маркетинг»</w:t>
      </w:r>
    </w:p>
    <w:p w14:paraId="6E87B310"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p>
    <w:p w14:paraId="66ED57CF"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 Общие положения</w:t>
      </w:r>
    </w:p>
    <w:p w14:paraId="3A4E88BA"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Style w:val="ac"/>
          <w:rFonts w:ascii="PT Sans Narrow" w:hAnsi="PT Sans Narrow"/>
        </w:rPr>
        <w:t>1.1.</w:t>
      </w:r>
      <w:r w:rsidRPr="00E46A62">
        <w:rPr>
          <w:rFonts w:ascii="PT Sans Narrow" w:hAnsi="PT Sans Narrow"/>
        </w:rPr>
        <w:t xml:space="preserve"> Настоящая Политика Общества с ограниченной ответственностью «Промо-Маркетинг» (далее – Оператор) в отношении обработки персональных данных (далее – Политика) разработана в целях обеспечения защиты прав и свобод субъектов персональных данных при их обработке, а также исполнения требований Федерального закона № 152-ФЗ.</w:t>
      </w:r>
    </w:p>
    <w:p w14:paraId="71E009F4"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1.2. Настоящая Политика определяет основные принципы, цели, правовые основания, условия и способы обработки персональных данных, категории субъектов персональных данных и перечень обрабатываемых персональных данных, порядок обработки персональных данных, права субъектов персональных данных, порядок рассмотрения обращений субъектов персональных данных, а также меры по обеспечению безопасности персональных данных.</w:t>
      </w:r>
    </w:p>
    <w:p w14:paraId="3AEAD34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1.3. Действие настоящей Политики распространяется на все персональные данные, которые Оператор обрабатывает в связи с осуществлением своей деятельности.</w:t>
      </w:r>
    </w:p>
    <w:p w14:paraId="5DB8D59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1.4. Оператор осуществляет обработку персональных данных на основе следующих принципов:</w:t>
      </w:r>
    </w:p>
    <w:p w14:paraId="16E7BB0F"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законности и справедливой основы обработки персональных данных;</w:t>
      </w:r>
    </w:p>
    <w:p w14:paraId="52FFEBD1"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ограничения обработки персональных данных достижением конкретных, заранее определённых и законных целей;</w:t>
      </w:r>
    </w:p>
    <w:p w14:paraId="3F0681B3"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недопущения обработки персональных данных, несовместимой с целями их сбора;</w:t>
      </w:r>
    </w:p>
    <w:p w14:paraId="77AA8285"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обработки только тех персональных данных, которые отвечают целям их обработки;</w:t>
      </w:r>
    </w:p>
    <w:p w14:paraId="635E27FE"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соответствия содержания и объёма обрабатываемых персональных данных заявленным целям обработки;</w:t>
      </w:r>
    </w:p>
    <w:p w14:paraId="2E3128E5"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обеспечения точности, достаточности и актуальности персональных данных;</w:t>
      </w:r>
    </w:p>
    <w:p w14:paraId="2EFAA911"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принятия необходимых мер по удалению или уточнению неполных, неточных или неактуальных персональных данных;</w:t>
      </w:r>
    </w:p>
    <w:p w14:paraId="6134BCC7"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хранения персональных данных не дольше, чем этого требуют цели обработки персональных данных, если иной срок хранения не установлен законодательством Российской Федерации или договором;</w:t>
      </w:r>
    </w:p>
    <w:p w14:paraId="3F3B02B2" w14:textId="77777777" w:rsidR="000D3E60" w:rsidRPr="00E46A62" w:rsidRDefault="000D3E60" w:rsidP="000D3E60">
      <w:pPr>
        <w:pStyle w:val="a9"/>
        <w:numPr>
          <w:ilvl w:val="0"/>
          <w:numId w:val="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уничтожения либо обезличивания персональных данных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14:paraId="55E34FCA" w14:textId="6813C041"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 Настоящая Политика подлежит предоставлению неограниченному кругу лиц для ознакомления и размещается Оператором в свободном доступе в месте осуществления деятельности Оператора, а также на сайт</w:t>
      </w:r>
      <w:r w:rsidR="000F6CA5">
        <w:rPr>
          <w:rFonts w:ascii="PT Sans Narrow" w:eastAsia="Times New Roman" w:hAnsi="PT Sans Narrow"/>
          <w:sz w:val="24"/>
          <w:szCs w:val="24"/>
          <w:lang w:eastAsia="ru-RU"/>
        </w:rPr>
        <w:t>ах</w:t>
      </w:r>
      <w:r w:rsidRPr="00E46A62">
        <w:rPr>
          <w:rFonts w:ascii="PT Sans Narrow" w:eastAsia="Times New Roman" w:hAnsi="PT Sans Narrow"/>
          <w:sz w:val="24"/>
          <w:szCs w:val="24"/>
          <w:lang w:eastAsia="ru-RU"/>
        </w:rPr>
        <w:t xml:space="preserve"> </w:t>
      </w:r>
      <w:hyperlink r:id="rId7" w:tgtFrame="_new" w:history="1">
        <w:r w:rsidRPr="00E46A62">
          <w:rPr>
            <w:rFonts w:ascii="PT Sans Narrow" w:eastAsia="Times New Roman" w:hAnsi="PT Sans Narrow"/>
            <w:color w:val="0000FF"/>
            <w:sz w:val="24"/>
            <w:szCs w:val="24"/>
            <w:u w:val="single"/>
            <w:lang w:eastAsia="ru-RU"/>
          </w:rPr>
          <w:t>https://ma-promomarketing.ru/</w:t>
        </w:r>
      </w:hyperlink>
      <w:r w:rsidR="000F6CA5">
        <w:rPr>
          <w:rFonts w:ascii="PT Sans Narrow" w:eastAsia="Times New Roman" w:hAnsi="PT Sans Narrow"/>
          <w:sz w:val="24"/>
          <w:szCs w:val="24"/>
          <w:lang w:eastAsia="ru-RU"/>
        </w:rPr>
        <w:t xml:space="preserve">, </w:t>
      </w:r>
      <w:hyperlink r:id="rId8" w:history="1">
        <w:r w:rsidR="000F6CA5" w:rsidRPr="00E278A5">
          <w:rPr>
            <w:rStyle w:val="ab"/>
            <w:rFonts w:ascii="PT Sans Narrow" w:eastAsia="Times New Roman" w:hAnsi="PT Sans Narrow"/>
            <w:sz w:val="24"/>
            <w:szCs w:val="24"/>
            <w:lang w:eastAsia="ru-RU"/>
          </w:rPr>
          <w:t>https://trc-aeropark.ru/</w:t>
        </w:r>
      </w:hyperlink>
      <w:r w:rsidR="000F6CA5">
        <w:rPr>
          <w:rFonts w:ascii="PT Sans Narrow" w:eastAsia="Times New Roman" w:hAnsi="PT Sans Narrow"/>
          <w:sz w:val="24"/>
          <w:szCs w:val="24"/>
          <w:lang w:eastAsia="ru-RU"/>
        </w:rPr>
        <w:t xml:space="preserve">, </w:t>
      </w:r>
      <w:r w:rsidR="000F6CA5" w:rsidRPr="000F6CA5">
        <w:rPr>
          <w:rFonts w:ascii="PT Sans Narrow" w:eastAsia="Times New Roman" w:hAnsi="PT Sans Narrow"/>
          <w:sz w:val="24"/>
          <w:szCs w:val="24"/>
          <w:lang w:eastAsia="ru-RU"/>
        </w:rPr>
        <w:t>https://trc-bumcity.ru/</w:t>
      </w:r>
    </w:p>
    <w:p w14:paraId="0C78CC2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113CD0DC"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2. Термины и определения</w:t>
      </w:r>
    </w:p>
    <w:p w14:paraId="65252F7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Персональные данные</w:t>
      </w:r>
      <w:r w:rsidRPr="00E46A62">
        <w:rPr>
          <w:rFonts w:ascii="PT Sans Narrow" w:eastAsia="Times New Roman" w:hAnsi="PT Sans Narrow"/>
          <w:sz w:val="24"/>
          <w:szCs w:val="24"/>
          <w:lang w:eastAsia="ru-RU"/>
        </w:rPr>
        <w:t xml:space="preserve"> – любая информация, относящаяся к прямо или косвенно определённому или определяемому физическому лицу (субъекту персональных данных).</w:t>
      </w:r>
    </w:p>
    <w:p w14:paraId="5E9B7E4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 xml:space="preserve">Оператор – </w:t>
      </w:r>
      <w:r w:rsidRPr="00E46A62">
        <w:rPr>
          <w:rFonts w:ascii="PT Sans Narrow" w:eastAsia="Times New Roman" w:hAnsi="PT Sans Narrow"/>
          <w:sz w:val="24"/>
          <w:szCs w:val="24"/>
          <w:lang w:eastAsia="ru-RU"/>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E48B959" w14:textId="77777777" w:rsidR="000D3E60" w:rsidRPr="00E46A62" w:rsidRDefault="000D3E60" w:rsidP="000D3E60">
      <w:pPr>
        <w:spacing w:after="0" w:line="240" w:lineRule="auto"/>
        <w:ind w:firstLine="567"/>
        <w:jc w:val="both"/>
        <w:rPr>
          <w:rFonts w:ascii="PT Sans Narrow" w:hAnsi="PT Sans Narrow"/>
          <w:sz w:val="24"/>
          <w:szCs w:val="24"/>
        </w:rPr>
      </w:pPr>
      <w:r w:rsidRPr="00E46A62">
        <w:rPr>
          <w:rFonts w:ascii="PT Sans Narrow" w:hAnsi="PT Sans Narrow"/>
          <w:b/>
          <w:sz w:val="24"/>
          <w:szCs w:val="24"/>
        </w:rPr>
        <w:t>Обработка персональных данных</w:t>
      </w:r>
      <w:r w:rsidRPr="00E46A62">
        <w:rPr>
          <w:rFonts w:ascii="PT Sans Narrow" w:hAnsi="PT Sans Narrow"/>
          <w:sz w:val="24"/>
          <w:szCs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6FB445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Автоматизированная обработка персональных данных</w:t>
      </w:r>
      <w:r w:rsidRPr="00E46A62">
        <w:rPr>
          <w:rFonts w:ascii="PT Sans Narrow" w:eastAsia="Times New Roman" w:hAnsi="PT Sans Narrow"/>
          <w:sz w:val="24"/>
          <w:szCs w:val="24"/>
          <w:lang w:eastAsia="ru-RU"/>
        </w:rPr>
        <w:t xml:space="preserve"> – обработка персональных данных с помощью средств вычислительной техники.</w:t>
      </w:r>
    </w:p>
    <w:p w14:paraId="407A134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Предоставление персональных данных</w:t>
      </w:r>
      <w:r w:rsidRPr="00E46A62">
        <w:rPr>
          <w:rFonts w:ascii="PT Sans Narrow" w:eastAsia="Times New Roman" w:hAnsi="PT Sans Narrow"/>
          <w:sz w:val="24"/>
          <w:szCs w:val="24"/>
          <w:lang w:eastAsia="ru-RU"/>
        </w:rPr>
        <w:t xml:space="preserve"> – действия, направленные на раскрытие персональных данных определенному лицу или определенному кругу лиц.</w:t>
      </w:r>
    </w:p>
    <w:p w14:paraId="26434C5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Блокирование персональных данных</w:t>
      </w:r>
      <w:r w:rsidRPr="00E46A62">
        <w:rPr>
          <w:rFonts w:ascii="PT Sans Narrow" w:eastAsia="Times New Roman" w:hAnsi="PT Sans Narrow"/>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7ED35CA5"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Уничтожение персональных данных</w:t>
      </w:r>
      <w:r w:rsidRPr="00E46A62">
        <w:rPr>
          <w:rFonts w:ascii="PT Sans Narrow" w:eastAsia="Times New Roman" w:hAnsi="PT Sans Narrow"/>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D962001"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
          <w:sz w:val="24"/>
          <w:szCs w:val="24"/>
          <w:lang w:eastAsia="ru-RU"/>
        </w:rPr>
        <w:t>Информационная система персональных данных</w:t>
      </w:r>
      <w:r w:rsidRPr="00E46A62">
        <w:rPr>
          <w:rFonts w:ascii="PT Sans Narrow" w:eastAsia="Times New Roman" w:hAnsi="PT Sans Narrow"/>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35675C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Style w:val="ac"/>
          <w:rFonts w:ascii="PT Sans Narrow" w:hAnsi="PT Sans Narrow"/>
          <w:sz w:val="24"/>
          <w:szCs w:val="24"/>
        </w:rPr>
        <w:t>Трансграничная передача персональных данных</w:t>
      </w:r>
      <w:r w:rsidRPr="00E46A62">
        <w:rPr>
          <w:rFonts w:ascii="PT Sans Narrow" w:hAnsi="PT Sans Narrow"/>
          <w:sz w:val="24"/>
          <w:szCs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6F1C5C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743C9B95"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3. Сведения об Операторе</w:t>
      </w:r>
    </w:p>
    <w:p w14:paraId="5429A9D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3.1. Оператором персональных данных является:</w:t>
      </w:r>
    </w:p>
    <w:p w14:paraId="5D65DA73"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hAnsi="PT Sans Narrow"/>
          <w:b/>
          <w:sz w:val="24"/>
          <w:szCs w:val="24"/>
        </w:rPr>
        <w:t>Общество с ограниченной ответственностью «Промо-Маркетинг»</w:t>
      </w:r>
    </w:p>
    <w:p w14:paraId="277A47D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ИНН: 3255048808</w:t>
      </w:r>
    </w:p>
    <w:p w14:paraId="1922E9A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ОГРН: 1053266098918</w:t>
      </w:r>
    </w:p>
    <w:p w14:paraId="6B6BAB9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Юридический адрес: 241023, Брянская обл., г. Брянск, Советский р-н, ул. Объездная, д. 30.</w:t>
      </w:r>
    </w:p>
    <w:p w14:paraId="1CA3024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3.2. Контактные данные Оператора для обращений субъектов персональных данных по вопросам обработки персональных данных:</w:t>
      </w:r>
    </w:p>
    <w:p w14:paraId="349BDED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Телефон: +7 (800) 350-86-61</w:t>
      </w:r>
    </w:p>
    <w:p w14:paraId="5AC1F2DE"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Адрес электронной почты: </w:t>
      </w:r>
      <w:hyperlink r:id="rId9" w:history="1">
        <w:r w:rsidRPr="00E46A62">
          <w:rPr>
            <w:rStyle w:val="ab"/>
            <w:rFonts w:ascii="PT Sans Narrow" w:eastAsia="Times New Roman" w:hAnsi="PT Sans Narrow"/>
            <w:sz w:val="24"/>
            <w:szCs w:val="24"/>
            <w:lang w:eastAsia="ru-RU"/>
          </w:rPr>
          <w:t>info@ma-promomarketing.ru</w:t>
        </w:r>
      </w:hyperlink>
    </w:p>
    <w:p w14:paraId="5D8F110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Почтовый адрес для направления письменных обращений: 241023, Брянская обл., г. Брянск, Советский р-н, ул. Объездная, д. 30.</w:t>
      </w:r>
    </w:p>
    <w:p w14:paraId="548D265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3.3. Официальный сайт Оператора: </w:t>
      </w:r>
      <w:hyperlink r:id="rId10" w:tgtFrame="_new" w:history="1">
        <w:r w:rsidRPr="00E46A62">
          <w:rPr>
            <w:rFonts w:ascii="PT Sans Narrow" w:eastAsia="Times New Roman" w:hAnsi="PT Sans Narrow"/>
            <w:color w:val="0000FF"/>
            <w:sz w:val="24"/>
            <w:szCs w:val="24"/>
            <w:u w:val="single"/>
            <w:lang w:eastAsia="ru-RU"/>
          </w:rPr>
          <w:t>https://ma-promomarketing.ru/</w:t>
        </w:r>
      </w:hyperlink>
      <w:r w:rsidRPr="00E46A62">
        <w:rPr>
          <w:rFonts w:ascii="PT Sans Narrow" w:eastAsia="Times New Roman" w:hAnsi="PT Sans Narrow"/>
          <w:sz w:val="24"/>
          <w:szCs w:val="24"/>
          <w:lang w:eastAsia="ru-RU"/>
        </w:rPr>
        <w:t>.</w:t>
      </w:r>
    </w:p>
    <w:p w14:paraId="4604A78E" w14:textId="77777777" w:rsidR="000D3E60"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3.4. Оператор самостоятельно организует и осуществляет обработку персональных данных, определяет цели обработки персональных данных, состав персональных данных, подлежащих обработке, а также действия, совершаемые с персональными данными.</w:t>
      </w:r>
    </w:p>
    <w:p w14:paraId="3B9CC52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08446FD1"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44826810"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lastRenderedPageBreak/>
        <w:t>4. Цели обработки персональных данных</w:t>
      </w:r>
    </w:p>
    <w:p w14:paraId="59DEFE0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4.1. Оператор осуществляет обработку персональных данных в следующих целях:</w:t>
      </w:r>
    </w:p>
    <w:p w14:paraId="5AC573E4"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4.1.1. Подготовка, заключение и исполнение гражданско-правового договора.</w:t>
      </w:r>
    </w:p>
    <w:p w14:paraId="63FBE7F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приема и обработки обращений, заявок и запросов субъектов персональных данных, в том числе поступающих с сайта Оператора, консультирования по вопросам оказываемых услуг, подготовки документов, необходимых для заключения договора, заключения и исполнения договора, взаимодействия с субъектом персональных данных по вопросам оказания услуг, осуществления расчетов, оформления документов, связанных с оказанием услуг, а также рассмотрения претензий и иных сообщений, связанных с подготовкой, заключением и исполнением гражданско-правового договора.</w:t>
      </w:r>
    </w:p>
    <w:p w14:paraId="51FFBFE8"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4.1.2. Продвижение услуг на рынке.</w:t>
      </w:r>
    </w:p>
    <w:p w14:paraId="5B720FCE"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направления субъектам персональных данных рекламных сообщений, предложений об услугах Оператора, уведомлений о специальных предложениях, акциях, программах лояльности и иных материалах, связанных с продвижением услуг Оператора, при наличии законных оснований для такой обработки.</w:t>
      </w:r>
    </w:p>
    <w:p w14:paraId="41D53A96"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Fonts w:ascii="PT Sans Narrow" w:hAnsi="PT Sans Narrow"/>
          <w:b/>
          <w:bCs/>
        </w:rPr>
        <w:t xml:space="preserve">4.1.3. </w:t>
      </w:r>
      <w:r w:rsidRPr="00E46A62">
        <w:rPr>
          <w:rStyle w:val="ac"/>
          <w:rFonts w:ascii="PT Sans Narrow" w:hAnsi="PT Sans Narrow"/>
        </w:rPr>
        <w:t>Обеспечение корректной работы сайта, анализ посещаемости и пользовательской активности посетителей сайта.</w:t>
      </w:r>
    </w:p>
    <w:p w14:paraId="2C3563C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анализа посещаемости сайта, анализа пользовательской активности посетителей сайта, оценки эффективности работы сайта, улучшения качества взаимодействия с пользователями и обеспечения удобства использования сайта.</w:t>
      </w:r>
    </w:p>
    <w:p w14:paraId="1741E0F3"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4.1.4. Подбор персонала (соискателей) на вакантные должности оператора.</w:t>
      </w:r>
    </w:p>
    <w:p w14:paraId="555F9654"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приема и рассмотрения резюме, анкет, откликов и иных документов соискателей, оценки соответствия соискателей требованиям вакантных должностей, взаимодействия с соискателями по вопросам трудоустройства, проведения собеседований и принятия решения о возможности заключения трудового договора.</w:t>
      </w:r>
    </w:p>
    <w:p w14:paraId="4F16FC5E"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4.1.5. Ведение кадрового и бухгалтерского учета.</w:t>
      </w:r>
    </w:p>
    <w:p w14:paraId="3FDC728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оформления, сопровождения и прекращения трудовых отношений, ведения кадрового делопроизводства, формирования и хранения кадровых документов, учета рабочего времени, начисления заработной платы и иных выплат, ведения бухгалтерского учета, хранения документов и исполнения обязанностей, связанных с кадровым и бухгалтерским учетом.</w:t>
      </w:r>
    </w:p>
    <w:p w14:paraId="07233AE1"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4.1.6. Обеспечение соблюдения трудового законодательства РФ.</w:t>
      </w:r>
    </w:p>
    <w:p w14:paraId="6D96914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исполнения обязанностей работодателя, оформления трудовых отношений, ведения кадровой документации, предоставления работникам гарантий, компенсаций и иных прав, предусмотренных трудовым законодательством Российской Федерации, а также рассмотрения заявлений и обращений работников.</w:t>
      </w:r>
    </w:p>
    <w:p w14:paraId="4450D5FE"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4.1.7. Обеспечение соблюдения налогового законодательства РФ.</w:t>
      </w:r>
    </w:p>
    <w:p w14:paraId="6C2E52E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исчисления и уплаты налогов, сборов и страховых взносов, исполнения обязанностей налогового агента, подготовки и представления налоговой отчетности, ведения налогового учета, а также взаимодействия с уполномоченными органами в случаях, предусмотренных законодательством Российской Федерации.</w:t>
      </w:r>
    </w:p>
    <w:p w14:paraId="482F5BC2"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4.1.8. Обеспечение соблюдения пенсионного законодательства РФ.</w:t>
      </w:r>
    </w:p>
    <w:p w14:paraId="5BDFF46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В рамках указанной цели Оператор осуществляет обработку персональных данных для ведения персонифицированного учета, подготовки и представления установленной отчетности, начисления и уплаты страховых взносов, а также взаимодействия с уполномоченными органами и организациями в случаях, предусмотренных законодательством Российской Федерации.</w:t>
      </w:r>
    </w:p>
    <w:p w14:paraId="39B0AFFF"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4.1.9. Обеспечение соблюдения страхового законодательства РФ.</w:t>
      </w:r>
    </w:p>
    <w:p w14:paraId="4A5C9E8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lastRenderedPageBreak/>
        <w:t>В рамках указанной цели Оператор осуществляет обработку персональных данных для исполнения обязанностей в сфере обязательного социального страхования, подготовки и представления установленной отчетности, взаимодействия с уполномоченными органами и организациями, а также оформления и сопровождения страховых случаев и выплат в случаях, предусмотренных законодательством Российской Федерации.</w:t>
      </w:r>
    </w:p>
    <w:p w14:paraId="5E3A998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0920ACE2"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5. Правовые основания обработки персональных данных</w:t>
      </w:r>
    </w:p>
    <w:p w14:paraId="45950F9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5.1. Оператор осуществляет обработку персональных данных при наличии законных оснований, необходимых для достижения целей обработки персональных данных, определённых настоящей Политикой.</w:t>
      </w:r>
    </w:p>
    <w:p w14:paraId="028454F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5.2. Правовыми основаниями обработки персональных данных являются:</w:t>
      </w:r>
    </w:p>
    <w:p w14:paraId="29BBA52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5.2.1. обработка персональных данных осуществляется с согласия субъекта персональных данных на обработку его персональных данных;</w:t>
      </w:r>
    </w:p>
    <w:p w14:paraId="1EBA94F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5.2.2.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76F1BE7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5.2.3. обработка персональных данных необходима для достижения целей, предусмотренных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3325BDC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49EEDC4D"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6. Перечень действий с персональными данными</w:t>
      </w:r>
    </w:p>
    <w:p w14:paraId="6B8661B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6.1. При обработке персональных данных Оператор осуществляет следующие действия: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1D5FB154"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7B22A320"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7. Категории субъектов персональных данных и перечень обрабатываемых персональных данных</w:t>
      </w:r>
    </w:p>
    <w:p w14:paraId="7AD90AFE"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7.1. Категории субъектов персональных данных</w:t>
      </w:r>
    </w:p>
    <w:p w14:paraId="7387A29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7.1.1. Оператор осуществляет обработку персональных данных следующих категорий субъектов персональных данных:</w:t>
      </w:r>
    </w:p>
    <w:p w14:paraId="35755F7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7.1.1.1. </w:t>
      </w:r>
      <w:r w:rsidRPr="00E46A62">
        <w:rPr>
          <w:rFonts w:ascii="PT Sans Narrow" w:eastAsia="Times New Roman" w:hAnsi="PT Sans Narrow"/>
          <w:b/>
          <w:sz w:val="24"/>
          <w:szCs w:val="24"/>
          <w:lang w:eastAsia="ru-RU"/>
        </w:rPr>
        <w:t>Клиенты Оператора</w:t>
      </w:r>
      <w:r w:rsidRPr="00E46A62">
        <w:rPr>
          <w:rFonts w:ascii="PT Sans Narrow" w:eastAsia="Times New Roman" w:hAnsi="PT Sans Narrow"/>
          <w:sz w:val="24"/>
          <w:szCs w:val="24"/>
          <w:lang w:eastAsia="ru-RU"/>
        </w:rPr>
        <w:t xml:space="preserve"> – физические лица, обращающиеся к Оператору для получения услуг.</w:t>
      </w:r>
    </w:p>
    <w:p w14:paraId="72DCEFC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7.1.1.2. </w:t>
      </w:r>
      <w:r w:rsidRPr="00E46A62">
        <w:rPr>
          <w:rFonts w:ascii="PT Sans Narrow" w:eastAsia="Times New Roman" w:hAnsi="PT Sans Narrow"/>
          <w:b/>
          <w:sz w:val="24"/>
          <w:szCs w:val="24"/>
          <w:lang w:eastAsia="ru-RU"/>
        </w:rPr>
        <w:t>Потенциальные клиенты Оператора</w:t>
      </w:r>
      <w:r w:rsidRPr="00E46A62">
        <w:rPr>
          <w:rFonts w:ascii="PT Sans Narrow" w:eastAsia="Times New Roman" w:hAnsi="PT Sans Narrow"/>
          <w:sz w:val="24"/>
          <w:szCs w:val="24"/>
          <w:lang w:eastAsia="ru-RU"/>
        </w:rPr>
        <w:t xml:space="preserve"> – физические лица, направляющие Оператору заявки, обращения, запросы, сообщения или иным образом проявляющие интерес к услугам Оператора.</w:t>
      </w:r>
    </w:p>
    <w:p w14:paraId="20E7E6C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7.1.1.3. </w:t>
      </w:r>
      <w:r w:rsidRPr="00E46A62">
        <w:rPr>
          <w:rFonts w:ascii="PT Sans Narrow" w:eastAsia="Times New Roman" w:hAnsi="PT Sans Narrow"/>
          <w:b/>
          <w:sz w:val="24"/>
          <w:szCs w:val="24"/>
          <w:lang w:eastAsia="ru-RU"/>
        </w:rPr>
        <w:t>Посетители сайта Оператора</w:t>
      </w:r>
      <w:r w:rsidRPr="00E46A62">
        <w:rPr>
          <w:rFonts w:ascii="PT Sans Narrow" w:eastAsia="Times New Roman" w:hAnsi="PT Sans Narrow"/>
          <w:sz w:val="24"/>
          <w:szCs w:val="24"/>
          <w:lang w:eastAsia="ru-RU"/>
        </w:rPr>
        <w:t xml:space="preserve"> – физические лица, посещающие сайт Оператора.</w:t>
      </w:r>
    </w:p>
    <w:p w14:paraId="7B8C7A5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7.1.1.4. </w:t>
      </w:r>
      <w:r w:rsidRPr="00E46A62">
        <w:rPr>
          <w:rFonts w:ascii="PT Sans Narrow" w:eastAsia="Times New Roman" w:hAnsi="PT Sans Narrow"/>
          <w:b/>
          <w:sz w:val="24"/>
          <w:szCs w:val="24"/>
          <w:lang w:eastAsia="ru-RU"/>
        </w:rPr>
        <w:t>Соискатели</w:t>
      </w:r>
      <w:r w:rsidRPr="00E46A62">
        <w:rPr>
          <w:rFonts w:ascii="PT Sans Narrow" w:eastAsia="Times New Roman" w:hAnsi="PT Sans Narrow"/>
          <w:sz w:val="24"/>
          <w:szCs w:val="24"/>
          <w:lang w:eastAsia="ru-RU"/>
        </w:rPr>
        <w:t xml:space="preserve"> – физические лица, направляющие Оператору сведения о себе для рассмотрения возможности трудоустройства.</w:t>
      </w:r>
    </w:p>
    <w:p w14:paraId="573D471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7.1.1.5. </w:t>
      </w:r>
      <w:r w:rsidRPr="00E46A62">
        <w:rPr>
          <w:rFonts w:ascii="PT Sans Narrow" w:eastAsia="Times New Roman" w:hAnsi="PT Sans Narrow"/>
          <w:b/>
          <w:sz w:val="24"/>
          <w:szCs w:val="24"/>
          <w:lang w:eastAsia="ru-RU"/>
        </w:rPr>
        <w:t>Работники Оператора</w:t>
      </w:r>
      <w:r w:rsidRPr="00E46A62">
        <w:rPr>
          <w:rFonts w:ascii="PT Sans Narrow" w:eastAsia="Times New Roman" w:hAnsi="PT Sans Narrow"/>
          <w:sz w:val="24"/>
          <w:szCs w:val="24"/>
          <w:lang w:eastAsia="ru-RU"/>
        </w:rPr>
        <w:t xml:space="preserve"> – физические лица, состоящие с Оператором в трудовых отношениях.</w:t>
      </w:r>
    </w:p>
    <w:p w14:paraId="64DD639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7.1.1.6. </w:t>
      </w:r>
      <w:r w:rsidRPr="00E46A62">
        <w:rPr>
          <w:rFonts w:ascii="PT Sans Narrow" w:eastAsia="Times New Roman" w:hAnsi="PT Sans Narrow"/>
          <w:b/>
          <w:sz w:val="24"/>
          <w:szCs w:val="24"/>
          <w:lang w:eastAsia="ru-RU"/>
        </w:rPr>
        <w:t>Уволенные работники Оператора</w:t>
      </w:r>
      <w:r w:rsidRPr="00E46A62">
        <w:rPr>
          <w:rFonts w:ascii="PT Sans Narrow" w:eastAsia="Times New Roman" w:hAnsi="PT Sans Narrow"/>
          <w:sz w:val="24"/>
          <w:szCs w:val="24"/>
          <w:lang w:eastAsia="ru-RU"/>
        </w:rPr>
        <w:t xml:space="preserve"> – физические лица, ранее состоявшие с Оператором в трудовых отношениях, персональные данные которых подлежат хранению в соответствии с законодательством Российской Федерации.</w:t>
      </w:r>
    </w:p>
    <w:p w14:paraId="1C43A6E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7.1.1.7. </w:t>
      </w:r>
      <w:r w:rsidRPr="00E46A62">
        <w:rPr>
          <w:rFonts w:ascii="PT Sans Narrow" w:eastAsia="Times New Roman" w:hAnsi="PT Sans Narrow"/>
          <w:b/>
          <w:sz w:val="24"/>
          <w:szCs w:val="24"/>
          <w:lang w:eastAsia="ru-RU"/>
        </w:rPr>
        <w:t>Родственники работников Оператора</w:t>
      </w:r>
      <w:r w:rsidRPr="00E46A62">
        <w:rPr>
          <w:rFonts w:ascii="PT Sans Narrow" w:eastAsia="Times New Roman" w:hAnsi="PT Sans Narrow"/>
          <w:sz w:val="24"/>
          <w:szCs w:val="24"/>
          <w:lang w:eastAsia="ru-RU"/>
        </w:rPr>
        <w:t xml:space="preserve"> – физические лица, сведения о которых предоставляются работниками Оператора в случаях, предусмотренных законодательством Российской Федерации.</w:t>
      </w:r>
    </w:p>
    <w:p w14:paraId="6A67959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7.1.1.8. </w:t>
      </w:r>
      <w:r w:rsidRPr="00E46A62">
        <w:rPr>
          <w:rFonts w:ascii="PT Sans Narrow" w:eastAsia="Times New Roman" w:hAnsi="PT Sans Narrow"/>
          <w:b/>
          <w:sz w:val="24"/>
          <w:szCs w:val="24"/>
          <w:lang w:eastAsia="ru-RU"/>
        </w:rPr>
        <w:t>Контрагенты Оператора</w:t>
      </w:r>
      <w:r w:rsidRPr="00E46A62">
        <w:rPr>
          <w:rFonts w:ascii="PT Sans Narrow" w:eastAsia="Times New Roman" w:hAnsi="PT Sans Narrow"/>
          <w:sz w:val="24"/>
          <w:szCs w:val="24"/>
          <w:lang w:eastAsia="ru-RU"/>
        </w:rPr>
        <w:t xml:space="preserve"> – физические лица, индивидуальные предприниматели, самозанятые лица, состоящие с Оператором в гражданско-правовых отношениях или взаимодействующие с Оператором для подготовки, заключения или исполнения гражданско-правовых договоров.</w:t>
      </w:r>
    </w:p>
    <w:p w14:paraId="22E34E6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7.1.1.9. </w:t>
      </w:r>
      <w:r w:rsidRPr="00E46A62">
        <w:rPr>
          <w:rFonts w:ascii="PT Sans Narrow" w:eastAsia="Times New Roman" w:hAnsi="PT Sans Narrow"/>
          <w:b/>
          <w:sz w:val="24"/>
          <w:szCs w:val="24"/>
          <w:lang w:eastAsia="ru-RU"/>
        </w:rPr>
        <w:t>Представители контрагентов Оператора</w:t>
      </w:r>
      <w:r w:rsidRPr="00E46A62">
        <w:rPr>
          <w:rFonts w:ascii="PT Sans Narrow" w:eastAsia="Times New Roman" w:hAnsi="PT Sans Narrow"/>
          <w:sz w:val="24"/>
          <w:szCs w:val="24"/>
          <w:lang w:eastAsia="ru-RU"/>
        </w:rPr>
        <w:t xml:space="preserve"> – физические лица, являющиеся представителями, работниками, уполномоченными лицами юридических лиц, с которыми Оператор состоит в гражданско-правовых отношениях или взаимодействует для подготовки, заключения или исполнения гражданско-правовых договоров.</w:t>
      </w:r>
    </w:p>
    <w:p w14:paraId="054378E6" w14:textId="77777777" w:rsidR="000D3E60" w:rsidRPr="00E46A62" w:rsidRDefault="000D3E60" w:rsidP="000D3E60">
      <w:pPr>
        <w:spacing w:after="0" w:line="240" w:lineRule="auto"/>
        <w:ind w:firstLine="567"/>
        <w:jc w:val="both"/>
        <w:outlineLvl w:val="2"/>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lastRenderedPageBreak/>
        <w:t>7.2. Перечень персональных данных по категориям субъектов</w:t>
      </w:r>
    </w:p>
    <w:p w14:paraId="0881BADE"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7.2.1. В отношении клиентов Оператора:</w:t>
      </w:r>
    </w:p>
    <w:p w14:paraId="73EA89AC" w14:textId="77777777" w:rsidR="000D3E60" w:rsidRPr="00E46A62" w:rsidRDefault="000D3E60" w:rsidP="000D3E60">
      <w:pPr>
        <w:pStyle w:val="a9"/>
        <w:numPr>
          <w:ilvl w:val="0"/>
          <w:numId w:val="4"/>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фамилия, имя, отчество;</w:t>
      </w:r>
    </w:p>
    <w:p w14:paraId="07B08014" w14:textId="77777777" w:rsidR="000D3E60" w:rsidRPr="00E46A62" w:rsidRDefault="000D3E60" w:rsidP="000D3E60">
      <w:pPr>
        <w:pStyle w:val="a9"/>
        <w:numPr>
          <w:ilvl w:val="0"/>
          <w:numId w:val="4"/>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дата рождения;</w:t>
      </w:r>
    </w:p>
    <w:p w14:paraId="192E24A8" w14:textId="77777777" w:rsidR="000D3E60" w:rsidRPr="00E46A62" w:rsidRDefault="000D3E60" w:rsidP="000D3E60">
      <w:pPr>
        <w:pStyle w:val="a9"/>
        <w:numPr>
          <w:ilvl w:val="0"/>
          <w:numId w:val="4"/>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номер телефона;</w:t>
      </w:r>
    </w:p>
    <w:p w14:paraId="1A410D03" w14:textId="77777777" w:rsidR="000D3E60" w:rsidRPr="00E46A62" w:rsidRDefault="000D3E60" w:rsidP="000D3E60">
      <w:pPr>
        <w:pStyle w:val="a9"/>
        <w:numPr>
          <w:ilvl w:val="0"/>
          <w:numId w:val="4"/>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адрес электронной почты;</w:t>
      </w:r>
    </w:p>
    <w:p w14:paraId="4C9CE69C" w14:textId="77777777" w:rsidR="000D3E60" w:rsidRPr="00E46A62" w:rsidRDefault="000D3E60" w:rsidP="000D3E60">
      <w:pPr>
        <w:pStyle w:val="a9"/>
        <w:numPr>
          <w:ilvl w:val="0"/>
          <w:numId w:val="4"/>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 xml:space="preserve">адрес регистрации – </w:t>
      </w:r>
      <w:r w:rsidRPr="00E46A62">
        <w:rPr>
          <w:rFonts w:ascii="PT Sans Narrow" w:hAnsi="PT Sans Narrow" w:cs="Times New Roman"/>
          <w:sz w:val="24"/>
          <w:szCs w:val="24"/>
        </w:rPr>
        <w:t>если необходим для подготовки, заключения или исполнения договора</w:t>
      </w:r>
      <w:r w:rsidRPr="00E46A62">
        <w:rPr>
          <w:rFonts w:ascii="PT Sans Narrow" w:eastAsia="Times New Roman" w:hAnsi="PT Sans Narrow" w:cs="Times New Roman"/>
          <w:sz w:val="24"/>
          <w:szCs w:val="24"/>
          <w:lang w:eastAsia="ru-RU"/>
        </w:rPr>
        <w:t>;</w:t>
      </w:r>
    </w:p>
    <w:p w14:paraId="3A47C331" w14:textId="77777777" w:rsidR="000D3E60" w:rsidRPr="00E46A62" w:rsidRDefault="000D3E60" w:rsidP="000D3E60">
      <w:pPr>
        <w:pStyle w:val="aa"/>
        <w:numPr>
          <w:ilvl w:val="0"/>
          <w:numId w:val="3"/>
        </w:numPr>
        <w:spacing w:before="0" w:beforeAutospacing="0" w:after="0" w:afterAutospacing="0"/>
        <w:ind w:left="0" w:firstLine="567"/>
        <w:jc w:val="both"/>
        <w:rPr>
          <w:rFonts w:ascii="PT Sans Narrow" w:hAnsi="PT Sans Narrow"/>
        </w:rPr>
      </w:pPr>
      <w:r w:rsidRPr="00E46A62">
        <w:rPr>
          <w:rFonts w:ascii="PT Sans Narrow" w:hAnsi="PT Sans Narrow"/>
        </w:rPr>
        <w:t>данные документа, удостоверяющего личность – если необходимы для подготовки, заключения или исполнения договора.</w:t>
      </w:r>
    </w:p>
    <w:p w14:paraId="6E180471"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7.2.2. В отношении потенциальных клиентов Оператора:</w:t>
      </w:r>
    </w:p>
    <w:p w14:paraId="2A6F547E" w14:textId="77777777" w:rsidR="000D3E60" w:rsidRPr="00E46A62" w:rsidRDefault="000D3E60" w:rsidP="000D3E60">
      <w:pPr>
        <w:pStyle w:val="a9"/>
        <w:numPr>
          <w:ilvl w:val="0"/>
          <w:numId w:val="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фамилия, имя, отчество;</w:t>
      </w:r>
    </w:p>
    <w:p w14:paraId="0C093FEA" w14:textId="77777777" w:rsidR="000D3E60" w:rsidRPr="00E46A62" w:rsidRDefault="000D3E60" w:rsidP="000D3E60">
      <w:pPr>
        <w:pStyle w:val="a9"/>
        <w:numPr>
          <w:ilvl w:val="0"/>
          <w:numId w:val="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номер телефона;</w:t>
      </w:r>
    </w:p>
    <w:p w14:paraId="59E5BB30" w14:textId="77777777" w:rsidR="000D3E60" w:rsidRPr="00E46A62" w:rsidRDefault="000D3E60" w:rsidP="000D3E60">
      <w:pPr>
        <w:pStyle w:val="a9"/>
        <w:numPr>
          <w:ilvl w:val="0"/>
          <w:numId w:val="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адрес электронной почты.</w:t>
      </w:r>
    </w:p>
    <w:p w14:paraId="5D4B0FB4"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7.2.3. В отношении посетителей сайта Оператора:</w:t>
      </w:r>
    </w:p>
    <w:p w14:paraId="23A6627B" w14:textId="77777777" w:rsidR="000D3E60" w:rsidRPr="00E46A62" w:rsidRDefault="000D3E60" w:rsidP="000D3E60">
      <w:pPr>
        <w:pStyle w:val="aa"/>
        <w:numPr>
          <w:ilvl w:val="0"/>
          <w:numId w:val="6"/>
        </w:numPr>
        <w:spacing w:before="0" w:beforeAutospacing="0" w:after="0" w:afterAutospacing="0"/>
        <w:ind w:left="0" w:firstLine="567"/>
        <w:jc w:val="both"/>
        <w:rPr>
          <w:rFonts w:ascii="PT Sans Narrow" w:hAnsi="PT Sans Narrow"/>
        </w:rPr>
      </w:pPr>
      <w:r w:rsidRPr="00E46A62">
        <w:rPr>
          <w:rFonts w:ascii="PT Sans Narrow" w:hAnsi="PT Sans Narrow"/>
        </w:rPr>
        <w:t>сведения, собираемые посредством метрических программ, в том числе сведения о пользовательских действиях на сайте, времени посещения сайта, просмотренных страницах, переходах по разделам сайта, источнике перехода на сайт, технических параметрах используемого устройства и браузера, IP-адресе, cookie-файлах.</w:t>
      </w:r>
    </w:p>
    <w:p w14:paraId="411CC65A"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7.2.4. В отношении соискателей:</w:t>
      </w:r>
    </w:p>
    <w:p w14:paraId="07F230FB"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фамилия, имя, отчество;</w:t>
      </w:r>
    </w:p>
    <w:p w14:paraId="714DCF31"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дата рождения;</w:t>
      </w:r>
    </w:p>
    <w:p w14:paraId="51128BFA"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номер телефона;</w:t>
      </w:r>
    </w:p>
    <w:p w14:paraId="4F90D55A"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адрес электронной почты;</w:t>
      </w:r>
    </w:p>
    <w:p w14:paraId="0255CE3E"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профессия;</w:t>
      </w:r>
    </w:p>
    <w:p w14:paraId="30D5CD42"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должность;</w:t>
      </w:r>
    </w:p>
    <w:p w14:paraId="15302151"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сведения о трудовой деятельности, в том числе стаж, данные о занятости;</w:t>
      </w:r>
    </w:p>
    <w:p w14:paraId="727ADDB7" w14:textId="77777777" w:rsidR="000D3E60" w:rsidRPr="00E46A62" w:rsidRDefault="000D3E60" w:rsidP="000D3E60">
      <w:pPr>
        <w:pStyle w:val="aa"/>
        <w:numPr>
          <w:ilvl w:val="0"/>
          <w:numId w:val="7"/>
        </w:numPr>
        <w:spacing w:before="0" w:beforeAutospacing="0" w:after="0" w:afterAutospacing="0"/>
        <w:ind w:left="0" w:firstLine="567"/>
        <w:jc w:val="both"/>
        <w:rPr>
          <w:rFonts w:ascii="PT Sans Narrow" w:hAnsi="PT Sans Narrow"/>
        </w:rPr>
      </w:pPr>
      <w:r w:rsidRPr="00E46A62">
        <w:rPr>
          <w:rFonts w:ascii="PT Sans Narrow" w:hAnsi="PT Sans Narrow"/>
        </w:rPr>
        <w:t>сведения об образовании.</w:t>
      </w:r>
    </w:p>
    <w:p w14:paraId="6E98A5A5"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7.2.5. В отношении работников Оператора:</w:t>
      </w:r>
    </w:p>
    <w:p w14:paraId="7117A7FE"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фамилия, имя, отчество;</w:t>
      </w:r>
    </w:p>
    <w:p w14:paraId="3394C19F"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дата рождения;</w:t>
      </w:r>
    </w:p>
    <w:p w14:paraId="6CD4BE76"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место рождения;</w:t>
      </w:r>
    </w:p>
    <w:p w14:paraId="389B9C92"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семейное положение;</w:t>
      </w:r>
    </w:p>
    <w:p w14:paraId="44D24F80"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сведения о заработной плате и иных выплатах;</w:t>
      </w:r>
    </w:p>
    <w:p w14:paraId="5340BFC2"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пол;</w:t>
      </w:r>
    </w:p>
    <w:p w14:paraId="760962A5"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адрес электронной почты;</w:t>
      </w:r>
    </w:p>
    <w:p w14:paraId="611A46BB"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адрес места жительства;</w:t>
      </w:r>
    </w:p>
    <w:p w14:paraId="48185843"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адрес регистрации;</w:t>
      </w:r>
    </w:p>
    <w:p w14:paraId="68FEE47E"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номер телефона;</w:t>
      </w:r>
    </w:p>
    <w:p w14:paraId="1590B408"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СНИЛС;</w:t>
      </w:r>
    </w:p>
    <w:p w14:paraId="6B574CDA"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ИНН;</w:t>
      </w:r>
    </w:p>
    <w:p w14:paraId="0F2C3F02"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гражданство;</w:t>
      </w:r>
    </w:p>
    <w:p w14:paraId="2F79F44A"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данные документа, удостоверяющего личность;</w:t>
      </w:r>
    </w:p>
    <w:p w14:paraId="749D7613"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номер расчетного счета;</w:t>
      </w:r>
    </w:p>
    <w:p w14:paraId="57C7A3C6"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профессия;</w:t>
      </w:r>
    </w:p>
    <w:p w14:paraId="20E2B9EC"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должность;</w:t>
      </w:r>
    </w:p>
    <w:p w14:paraId="35036827"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сведения о трудовой деятельности, в том числе стаж, данные о занятости;</w:t>
      </w:r>
    </w:p>
    <w:p w14:paraId="5EBF7CB4"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t>отношение к воинской обязанности, сведения о воинском учете;</w:t>
      </w:r>
    </w:p>
    <w:p w14:paraId="731FEBBD" w14:textId="77777777" w:rsidR="000D3E60" w:rsidRPr="00E46A62" w:rsidRDefault="000D3E60" w:rsidP="000D3E60">
      <w:pPr>
        <w:pStyle w:val="aa"/>
        <w:numPr>
          <w:ilvl w:val="0"/>
          <w:numId w:val="8"/>
        </w:numPr>
        <w:spacing w:before="0" w:beforeAutospacing="0" w:after="0" w:afterAutospacing="0"/>
        <w:ind w:left="0" w:firstLine="567"/>
        <w:jc w:val="both"/>
        <w:rPr>
          <w:rFonts w:ascii="PT Sans Narrow" w:hAnsi="PT Sans Narrow"/>
        </w:rPr>
      </w:pPr>
      <w:r w:rsidRPr="00E46A62">
        <w:rPr>
          <w:rFonts w:ascii="PT Sans Narrow" w:hAnsi="PT Sans Narrow"/>
        </w:rPr>
        <w:lastRenderedPageBreak/>
        <w:t>сведения об образовании.</w:t>
      </w:r>
    </w:p>
    <w:p w14:paraId="2AA3B682"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7.2.6. В отношении уволенных работников Оператора:</w:t>
      </w:r>
    </w:p>
    <w:p w14:paraId="659D750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Персональные данные уволенных работников обрабатываются в объеме и составе, аналогичном персональным данным работников Оператора, исключительно в пределах, необходимых для хранения документов в сроки, установленные законодательством Российской Федерации.</w:t>
      </w:r>
    </w:p>
    <w:p w14:paraId="649EE17C"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7.2.7. В отношении родственников работников Оператора:</w:t>
      </w:r>
    </w:p>
    <w:p w14:paraId="3E3D3361" w14:textId="77777777" w:rsidR="000D3E60" w:rsidRPr="00E46A62" w:rsidRDefault="000D3E60" w:rsidP="000D3E60">
      <w:pPr>
        <w:pStyle w:val="aa"/>
        <w:numPr>
          <w:ilvl w:val="1"/>
          <w:numId w:val="9"/>
        </w:numPr>
        <w:spacing w:before="0" w:beforeAutospacing="0" w:after="0" w:afterAutospacing="0"/>
        <w:ind w:left="0" w:firstLine="567"/>
        <w:jc w:val="both"/>
        <w:rPr>
          <w:rFonts w:ascii="PT Sans Narrow" w:hAnsi="PT Sans Narrow"/>
        </w:rPr>
      </w:pPr>
      <w:r w:rsidRPr="00E46A62">
        <w:rPr>
          <w:rFonts w:ascii="PT Sans Narrow" w:hAnsi="PT Sans Narrow"/>
        </w:rPr>
        <w:t>фамилия, имя, отчество;</w:t>
      </w:r>
    </w:p>
    <w:p w14:paraId="4CE8E834" w14:textId="77777777" w:rsidR="000D3E60" w:rsidRPr="00E46A62" w:rsidRDefault="000D3E60" w:rsidP="000D3E60">
      <w:pPr>
        <w:pStyle w:val="aa"/>
        <w:numPr>
          <w:ilvl w:val="1"/>
          <w:numId w:val="9"/>
        </w:numPr>
        <w:spacing w:before="0" w:beforeAutospacing="0" w:after="0" w:afterAutospacing="0"/>
        <w:ind w:left="0" w:firstLine="567"/>
        <w:jc w:val="both"/>
        <w:rPr>
          <w:rFonts w:ascii="PT Sans Narrow" w:hAnsi="PT Sans Narrow"/>
        </w:rPr>
      </w:pPr>
      <w:r w:rsidRPr="00E46A62">
        <w:rPr>
          <w:rFonts w:ascii="PT Sans Narrow" w:hAnsi="PT Sans Narrow"/>
        </w:rPr>
        <w:t>дата рождения;</w:t>
      </w:r>
    </w:p>
    <w:p w14:paraId="1E20F62C" w14:textId="77777777" w:rsidR="000D3E60" w:rsidRPr="00E46A62" w:rsidRDefault="000D3E60" w:rsidP="000D3E60">
      <w:pPr>
        <w:pStyle w:val="aa"/>
        <w:numPr>
          <w:ilvl w:val="0"/>
          <w:numId w:val="9"/>
        </w:numPr>
        <w:spacing w:before="0" w:beforeAutospacing="0" w:after="0" w:afterAutospacing="0"/>
        <w:ind w:left="0" w:firstLine="567"/>
        <w:jc w:val="both"/>
        <w:rPr>
          <w:rFonts w:ascii="PT Sans Narrow" w:hAnsi="PT Sans Narrow"/>
        </w:rPr>
      </w:pPr>
      <w:r w:rsidRPr="00E46A62">
        <w:rPr>
          <w:rFonts w:ascii="PT Sans Narrow" w:hAnsi="PT Sans Narrow"/>
        </w:rPr>
        <w:t>сведения, содержащиеся в документах, подтверждающих родственные отношения, в объеме, необходимом для достижения целей обработки.</w:t>
      </w:r>
    </w:p>
    <w:p w14:paraId="7190C34F"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7.2.8. В отношении контрагентов Оператора:</w:t>
      </w:r>
    </w:p>
    <w:p w14:paraId="59A198EC"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фамилия, имя, отчество;</w:t>
      </w:r>
    </w:p>
    <w:p w14:paraId="27746CE1"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дата рождения;</w:t>
      </w:r>
    </w:p>
    <w:p w14:paraId="3881B0BB"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номер телефона;</w:t>
      </w:r>
    </w:p>
    <w:p w14:paraId="6265CA3A"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адрес электронной почты;</w:t>
      </w:r>
    </w:p>
    <w:p w14:paraId="760BFA2B"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адрес регистрации;</w:t>
      </w:r>
    </w:p>
    <w:p w14:paraId="4489416D"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ИНН;</w:t>
      </w:r>
    </w:p>
    <w:p w14:paraId="609FCB89"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СНИЛС;</w:t>
      </w:r>
    </w:p>
    <w:p w14:paraId="6D5037E9"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данные документа, удостоверяющего личность;</w:t>
      </w:r>
    </w:p>
    <w:p w14:paraId="397DCA20" w14:textId="77777777" w:rsidR="000D3E60" w:rsidRPr="00E46A62" w:rsidRDefault="000D3E60" w:rsidP="000D3E60">
      <w:pPr>
        <w:pStyle w:val="a9"/>
        <w:numPr>
          <w:ilvl w:val="0"/>
          <w:numId w:val="10"/>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номер расчетного счета.</w:t>
      </w:r>
    </w:p>
    <w:p w14:paraId="29BFF76E" w14:textId="77777777" w:rsidR="000D3E60" w:rsidRPr="00E46A62" w:rsidRDefault="000D3E60" w:rsidP="000D3E60">
      <w:pPr>
        <w:spacing w:after="0" w:line="240" w:lineRule="auto"/>
        <w:ind w:firstLine="567"/>
        <w:jc w:val="both"/>
        <w:rPr>
          <w:rFonts w:ascii="PT Sans Narrow" w:eastAsia="Times New Roman" w:hAnsi="PT Sans Narrow"/>
          <w:b/>
          <w:sz w:val="24"/>
          <w:szCs w:val="24"/>
          <w:lang w:eastAsia="ru-RU"/>
        </w:rPr>
      </w:pPr>
      <w:r w:rsidRPr="00E46A62">
        <w:rPr>
          <w:rFonts w:ascii="PT Sans Narrow" w:eastAsia="Times New Roman" w:hAnsi="PT Sans Narrow"/>
          <w:b/>
          <w:sz w:val="24"/>
          <w:szCs w:val="24"/>
          <w:lang w:eastAsia="ru-RU"/>
        </w:rPr>
        <w:t>7.2.9. В отношении представителей контрагентов Оператора:</w:t>
      </w:r>
    </w:p>
    <w:p w14:paraId="44840D94" w14:textId="77777777" w:rsidR="000D3E60" w:rsidRPr="00E46A62" w:rsidRDefault="000D3E60" w:rsidP="000D3E60">
      <w:pPr>
        <w:pStyle w:val="a9"/>
        <w:numPr>
          <w:ilvl w:val="0"/>
          <w:numId w:val="11"/>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фамилия, имя, отчество;</w:t>
      </w:r>
    </w:p>
    <w:p w14:paraId="1909BFB5" w14:textId="77777777" w:rsidR="000D3E60" w:rsidRPr="00E46A62" w:rsidRDefault="000D3E60" w:rsidP="000D3E60">
      <w:pPr>
        <w:pStyle w:val="a9"/>
        <w:numPr>
          <w:ilvl w:val="0"/>
          <w:numId w:val="11"/>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номер телефона;</w:t>
      </w:r>
    </w:p>
    <w:p w14:paraId="260C4D89" w14:textId="77777777" w:rsidR="000D3E60" w:rsidRPr="00E46A62" w:rsidRDefault="000D3E60" w:rsidP="000D3E60">
      <w:pPr>
        <w:pStyle w:val="a9"/>
        <w:numPr>
          <w:ilvl w:val="0"/>
          <w:numId w:val="11"/>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адрес электронной почты;</w:t>
      </w:r>
    </w:p>
    <w:p w14:paraId="41073EE3" w14:textId="77777777" w:rsidR="000D3E60" w:rsidRPr="00E46A62" w:rsidRDefault="000D3E60" w:rsidP="000D3E60">
      <w:pPr>
        <w:pStyle w:val="a9"/>
        <w:numPr>
          <w:ilvl w:val="0"/>
          <w:numId w:val="11"/>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должность.</w:t>
      </w:r>
    </w:p>
    <w:p w14:paraId="4E045432"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171ED1D1"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8. Способы и условия обработки персональных данных</w:t>
      </w:r>
    </w:p>
    <w:p w14:paraId="1463F5A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8.1. Обработка персональных данных осуществляется Оператором как с использованием средств автоматизации, так и без использования таких средств.</w:t>
      </w:r>
    </w:p>
    <w:p w14:paraId="59D2C587" w14:textId="77777777" w:rsidR="000D3E60" w:rsidRPr="00E46A62" w:rsidRDefault="000D3E60" w:rsidP="000D3E60">
      <w:pPr>
        <w:spacing w:after="0" w:line="240" w:lineRule="auto"/>
        <w:ind w:firstLine="567"/>
        <w:jc w:val="both"/>
        <w:rPr>
          <w:rFonts w:ascii="PT Sans Narrow" w:hAnsi="PT Sans Narrow"/>
          <w:sz w:val="24"/>
          <w:szCs w:val="24"/>
        </w:rPr>
      </w:pPr>
      <w:r w:rsidRPr="00E46A62">
        <w:rPr>
          <w:rFonts w:ascii="PT Sans Narrow" w:hAnsi="PT Sans Narrow"/>
          <w:sz w:val="24"/>
          <w:szCs w:val="24"/>
        </w:rPr>
        <w:t>8.2. Автоматизированная обработка персональных данных осуществляется с использованием сайта Оператора, CRM-системы, сервисов веб-аналитики, сервисов информационных и рекламных рассылок, электронных таблиц, а также программ, используемых для ведения клиентского, кадрового, бухгалтерского и налогового учета.</w:t>
      </w:r>
    </w:p>
    <w:p w14:paraId="05F0B40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8.3. Неавтоматизированная обработка персональных данных осуществляется на бумажных носителях и включает оформление, подписание, хранение и использование договоров, согласий, заявлений, анкет, журналов, кадровых документов, бухгалтерских документов и иных документов, содержащих персональные данные.</w:t>
      </w:r>
    </w:p>
    <w:p w14:paraId="7E37E854"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8.4. Персональные данные получаются Оператором непосредственно от субъектов персональных данных, автоматически при использовании сайта Оператора, а также от иных лиц в случаях, когда такие лица предоставляют персональные данные на законном основании.</w:t>
      </w:r>
    </w:p>
    <w:p w14:paraId="41D8D2A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8.5. Обработка персональных данных осуществляется в объеме, необходимом для достижения целей обработки, определённых настоящей Политикой.</w:t>
      </w:r>
    </w:p>
    <w:p w14:paraId="36163F7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8.6. Оператор не осуществляет обработку персональных данных, несовместимую с целями их сбора.</w:t>
      </w:r>
    </w:p>
    <w:p w14:paraId="0E8E6AB1"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8.7. Доступ к персональным данным предоставляется только лицам, которым такой доступ необходим для выполнения обязанностей, а также третьим лицам, указанным в разделе 15 настоящей Политики, в объеме, необходимом для достижения целей обработки персональных данных.</w:t>
      </w:r>
    </w:p>
    <w:p w14:paraId="089FB855"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8.8. Лица, получившие доступ к персональным данным, обязаны соблюдать конфиденциальность персональных данных и не раскрывать их третьим лицам без наличия законных оснований.</w:t>
      </w:r>
    </w:p>
    <w:p w14:paraId="726F58E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lastRenderedPageBreak/>
        <w:t>8.9. При обработке персональных данных Оператор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w:t>
      </w:r>
    </w:p>
    <w:p w14:paraId="34B2E02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4D4DF53C"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9. Сроки хранения и порядок уничтожения персональных данных</w:t>
      </w:r>
    </w:p>
    <w:p w14:paraId="42C5DA0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9.1. Оператор хранит персональные данные субъектов персональных данных не дольше, чем этого требуют цели их обработки, если иной срок хранения не установлен законодательством Российской Федерации, договором, стороной которого является субъект персональных данных, либо иным законным основанием.</w:t>
      </w:r>
    </w:p>
    <w:p w14:paraId="3B4B546E"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9.2. Сроки хранения персональных данных определяются с учетом целей обработки, категории субъекта персональных данных, характера отношений с Оператором и требований законодательства Российской Федерации.</w:t>
      </w:r>
    </w:p>
    <w:p w14:paraId="53F2D7C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9.3. Персональные данные клиентов Оператора хранятся в течение срока подготовки, заключения и исполнения гражданско-правового договора, а после завершения договорных отношений – в течение 3 (трех) лет, если более длительный срок хранения не установлен законодательством Российской Федерации, договором или иным законным основанием.</w:t>
      </w:r>
    </w:p>
    <w:p w14:paraId="264CC2A3"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Fonts w:ascii="PT Sans Narrow" w:hAnsi="PT Sans Narrow"/>
        </w:rPr>
        <w:t>9.4. Персональные данные потенциальных клиентов Оператора хранятся до рассмотрения обращения, заявки или запроса и завершения взаимодействия по соответствующему обращению. Если по результатам обращения договорные отношения с Оператором не возникли, персональные данные подлежат удалению или уничтожению, если отсутствуют иные законные основания для продолжения обработки.</w:t>
      </w:r>
    </w:p>
    <w:p w14:paraId="69D3BCC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9.5. Персональные данные посетителей сайта Оператора хранятся в течение срока, необходимого для проведения анализа посещаемости сайта, анализа пользовательской активности и обеспечения корректной работы сайта, если иной срок не установлен настройками используемых сервисов или законодательством Российской Федерации.</w:t>
      </w:r>
    </w:p>
    <w:p w14:paraId="7AFE2F2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9.6. Персональные данные соискателей хранятся в течение срока, необходимого для рассмотрения кандидатуры на вакантную должность. В случае отказа в трудоустройстве персональные данные соискателя подлежат удалению или уничтожению, если отсутствует согласие соискателя на включение его данных в кадровый резерв либо иное законное основание для продолжения обработки.</w:t>
      </w:r>
    </w:p>
    <w:p w14:paraId="0462E31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9.7. Персональные данные работников Оператора хранятся в течение срока действия трудовых отношений, а после их прекращения – в течение сроков, установленных трудовым, налоговым, пенсионным, страховым, архивным и иным применимым законодательством Российской Федерации.</w:t>
      </w:r>
    </w:p>
    <w:p w14:paraId="60AF155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9.8. Персональные данные уволенных работников Оператора хранятся в течение сроков, установленных трудовым, налоговым, пенсионным, страховым, архивным и иным применимым законодательством Российской Федерации.</w:t>
      </w:r>
    </w:p>
    <w:p w14:paraId="37D1991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9.9. Персональные данные родственников работников Оператора хранятся в течение сроков, необходимых для предоставления работникам гарантий, компенсаций, льгот, оформления предусмотренных законодательством документов, а также в пределах сроков хранения документов, подтверждающих соответствующие права и обязанности.</w:t>
      </w:r>
    </w:p>
    <w:p w14:paraId="7EEB114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9.10. Персональные данные контрагентов и представителей контрагентов Оператора </w:t>
      </w:r>
      <w:r w:rsidRPr="00E46A62">
        <w:rPr>
          <w:rFonts w:ascii="PT Sans Narrow" w:hAnsi="PT Sans Narrow"/>
          <w:sz w:val="24"/>
          <w:szCs w:val="24"/>
        </w:rPr>
        <w:t>хранятся в течение срока подготовки, заключения и исполнения гражданско-правового договора, а после прекращения договорных отношений – в течение 5 (пяти) лет, если более длительный срок хранения не установлен законодательством Российской Федерации, договором или иным законным основанием.</w:t>
      </w:r>
    </w:p>
    <w:p w14:paraId="1B0379D0"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Fonts w:ascii="PT Sans Narrow" w:hAnsi="PT Sans Narrow"/>
        </w:rPr>
        <w:t>9.11. Персональные данные, обрабатываемые в целях продвижения услуг на рынке, хранятся до отзыва согласия субъекта персональных данных, получения требования о прекращении обработки персональных данных либо до утраты необходимости в достижении указанной цели, если отсутствуют иные законные основания для продолжения обработки.</w:t>
      </w:r>
    </w:p>
    <w:p w14:paraId="6F64D4E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9.12. Основаниями для прекращения обработки и уничтожения персональных данных являются:</w:t>
      </w:r>
    </w:p>
    <w:p w14:paraId="0A49D3C2"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достижение целей обработки персональных данных либо утрата необходимости в достижении таких целей;</w:t>
      </w:r>
    </w:p>
    <w:p w14:paraId="4D4D6190"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истечение сроков хранения персональных данных;</w:t>
      </w:r>
    </w:p>
    <w:p w14:paraId="2CA4B1F9"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lastRenderedPageBreak/>
        <w:t>отзыв субъектом персональных данных согласия на обработку персональных данных, если отсутствуют иные законные основания для продолжения обработки;</w:t>
      </w:r>
    </w:p>
    <w:p w14:paraId="454C5D12"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получение от субъекта персональных данных требования о прекращении обработки персональных данных;</w:t>
      </w:r>
    </w:p>
    <w:p w14:paraId="1D9B5D8C"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выявление неправомерной обработки персональных данных, если обеспечить правомерность обработки невозможно;</w:t>
      </w:r>
    </w:p>
    <w:p w14:paraId="6C608DD0"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прекращение деятельности Оператора в случаях и порядке, предусмотренных законодательством Российской Федерации;</w:t>
      </w:r>
    </w:p>
    <w:p w14:paraId="4F2D491E" w14:textId="77777777" w:rsidR="000D3E60" w:rsidRPr="00E46A62" w:rsidRDefault="000D3E60" w:rsidP="000D3E60">
      <w:pPr>
        <w:pStyle w:val="a9"/>
        <w:numPr>
          <w:ilvl w:val="1"/>
          <w:numId w:val="12"/>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наступление иных случаев, предусмотренных законодательством Российской Федерации.</w:t>
      </w:r>
    </w:p>
    <w:p w14:paraId="175AD4C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9.13. Уничтожение персональных данных осуществляется способами, исключающими возможность восстановления их содержания, в том числе:</w:t>
      </w:r>
    </w:p>
    <w:p w14:paraId="12A07CDB" w14:textId="77777777" w:rsidR="000D3E60" w:rsidRPr="00E46A62" w:rsidRDefault="000D3E60" w:rsidP="000D3E60">
      <w:pPr>
        <w:pStyle w:val="a9"/>
        <w:numPr>
          <w:ilvl w:val="1"/>
          <w:numId w:val="13"/>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в электронной форме – путем удаления персональных данных из информационных систем персональных данных, электронных баз, файлов и иных электронных носителей;</w:t>
      </w:r>
    </w:p>
    <w:p w14:paraId="31E28C64" w14:textId="77777777" w:rsidR="000D3E60" w:rsidRPr="00E46A62" w:rsidRDefault="000D3E60" w:rsidP="000D3E60">
      <w:pPr>
        <w:pStyle w:val="a9"/>
        <w:numPr>
          <w:ilvl w:val="1"/>
          <w:numId w:val="13"/>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на бумажных носителях – путем физического уничтожения документов либо иным способом, исключающим возможность восстановления содержащихся в них персональных данных.</w:t>
      </w:r>
    </w:p>
    <w:p w14:paraId="5B309FF5"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9.14. Уничтожение персональных данных осуществляется уполномоченными лицами Оператора и подтверждается документально.</w:t>
      </w:r>
    </w:p>
    <w:p w14:paraId="73756CB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9.15. Уничтожение персональных данных производится в сроки, установленные законодательством Российской Федерации.</w:t>
      </w:r>
    </w:p>
    <w:p w14:paraId="7AD8AC3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65532D51"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10. Обработка специальных категорий персональных данных</w:t>
      </w:r>
    </w:p>
    <w:p w14:paraId="42FE61F4"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Fonts w:ascii="PT Sans Narrow" w:hAnsi="PT Sans Narrow"/>
        </w:rPr>
        <w:t>10.1. Оператор не осуществляет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сведений о судимости.</w:t>
      </w:r>
    </w:p>
    <w:p w14:paraId="3400AC34"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18DB0336"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11. Обработка биометрических персональных данных</w:t>
      </w:r>
    </w:p>
    <w:p w14:paraId="2516EA9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11.1. Оператор не осуществляет обработку биометрических персональных данных.</w:t>
      </w:r>
    </w:p>
    <w:p w14:paraId="7B3155C6"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11.2. Оператор не использует биометрические системы идентификации и аутентификации субъектов персональных данных.</w:t>
      </w:r>
    </w:p>
    <w:p w14:paraId="2EB4875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5EB9CD21"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12. Права субъектов персональных данных</w:t>
      </w:r>
    </w:p>
    <w:p w14:paraId="18FF5CBB"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12.1. Субъект персональных данных имеет право:</w:t>
      </w:r>
    </w:p>
    <w:p w14:paraId="1795416F"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получать информацию, касающуюся обработки его персональных данных;</w:t>
      </w:r>
    </w:p>
    <w:p w14:paraId="53FC0E73"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либо не являются необходимыми для заявленной цели обработки;</w:t>
      </w:r>
    </w:p>
    <w:p w14:paraId="07C3246D"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требовать прекращения обработки персональных данных в случаях, предусмотренных законодательством Российской Федерации;</w:t>
      </w:r>
    </w:p>
    <w:p w14:paraId="64592A7C"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отозвать согласие на обработку персональных данных в случаях, когда обработка осуществляется на основании согласия субъекта персональных данных;</w:t>
      </w:r>
    </w:p>
    <w:p w14:paraId="4BBFBC6D"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требовать прекращения обработки персональных данных в целях продвижения услуг на рынке;</w:t>
      </w:r>
    </w:p>
    <w:p w14:paraId="15AC7239"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обжаловать действия или бездействие Оператора в уполномоченный орган по защите прав субъектов персональных данных либо в судебном порядке;</w:t>
      </w:r>
    </w:p>
    <w:p w14:paraId="13A6B945" w14:textId="77777777" w:rsidR="000D3E60" w:rsidRPr="00E46A62" w:rsidRDefault="000D3E60" w:rsidP="000D3E60">
      <w:pPr>
        <w:pStyle w:val="aa"/>
        <w:numPr>
          <w:ilvl w:val="1"/>
          <w:numId w:val="14"/>
        </w:numPr>
        <w:spacing w:before="0" w:beforeAutospacing="0" w:after="0" w:afterAutospacing="0"/>
        <w:ind w:left="0" w:firstLine="567"/>
        <w:jc w:val="both"/>
        <w:rPr>
          <w:rFonts w:ascii="PT Sans Narrow" w:hAnsi="PT Sans Narrow"/>
        </w:rPr>
      </w:pPr>
      <w:r w:rsidRPr="00E46A62">
        <w:rPr>
          <w:rFonts w:ascii="PT Sans Narrow" w:hAnsi="PT Sans Narrow"/>
        </w:rPr>
        <w:t>осуществлять иные права, предусмотренные законодательством Российской Федерации в области персональных данных.</w:t>
      </w:r>
    </w:p>
    <w:p w14:paraId="7E1E4742"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lastRenderedPageBreak/>
        <w:t>12.2. Отзыв согласия на обработку персональных данных не является основанием для прекращения обработки персональных данных, если у Оператора имеются иные законные основания для продолжения обработки таких персональных данных.</w:t>
      </w:r>
    </w:p>
    <w:p w14:paraId="6AA09BD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2E87AAD3"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13. Порядок рассмотрения обращений субъектов персональных данных</w:t>
      </w:r>
    </w:p>
    <w:p w14:paraId="25B1361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13.1. Субъект персональных данных либо его представитель вправе направить Оператору обращение, связанное с обработкой персональных данных, в том числе запрос о получении информации, уточнении, блокировании, прекращении обработки, удалении или уничтожении персональных данных, а также отзыв согласия на обработку персональных данных.</w:t>
      </w:r>
    </w:p>
    <w:p w14:paraId="1A742D14"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13.2. Обращение может быть направлено Оператору в письменной форме по адресу Оператора либо в форме электронного документа на адрес электронной почты Оператора, указанные в разделе 3 настоящей Политики.</w:t>
      </w:r>
    </w:p>
    <w:p w14:paraId="75F2184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hAnsi="PT Sans Narrow"/>
          <w:sz w:val="24"/>
          <w:szCs w:val="24"/>
        </w:rPr>
        <w:t>13.3. Обращение должно содержать сведения, позволяющие идентифицировать субъекта персональных данных или его представителя, сведения, подтверждающие участие субъекта персональных данных в отношениях с Оператором либо факт обработки персональных данных Оператором, содержание требования, а также подпись субъекта персональных данных или его представителя. В случае обращения представителя субъекта персональных данных к обращению прилагаются документы, подтверждающие его полномочия.</w:t>
      </w:r>
    </w:p>
    <w:p w14:paraId="63995419"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Style w:val="ac"/>
          <w:rFonts w:ascii="PT Sans Narrow" w:hAnsi="PT Sans Narrow"/>
        </w:rPr>
        <w:t>13.4.</w:t>
      </w:r>
      <w:r w:rsidRPr="00E46A62">
        <w:rPr>
          <w:rFonts w:ascii="PT Sans Narrow" w:hAnsi="PT Sans Narrow"/>
        </w:rPr>
        <w:t xml:space="preserve"> Оператор рассматривает обращение субъекта персональных данных и направляет ответ в срок, не превышающий </w:t>
      </w:r>
      <w:r w:rsidRPr="00E46A62">
        <w:rPr>
          <w:rStyle w:val="ac"/>
          <w:rFonts w:ascii="PT Sans Narrow" w:hAnsi="PT Sans Narrow"/>
        </w:rPr>
        <w:t>10 рабочих дней</w:t>
      </w:r>
      <w:r w:rsidRPr="00E46A62">
        <w:rPr>
          <w:rFonts w:ascii="PT Sans Narrow" w:hAnsi="PT Sans Narrow"/>
        </w:rPr>
        <w:t xml:space="preserve"> со дня получения обращения. Указанный срок может быть продлён, но не более чем на </w:t>
      </w:r>
      <w:r w:rsidRPr="00E46A62">
        <w:rPr>
          <w:rStyle w:val="ac"/>
          <w:rFonts w:ascii="PT Sans Narrow" w:hAnsi="PT Sans Narrow"/>
        </w:rPr>
        <w:t>5 рабочих дней</w:t>
      </w:r>
      <w:r w:rsidRPr="00E46A62">
        <w:rPr>
          <w:rFonts w:ascii="PT Sans Narrow" w:hAnsi="PT Sans Narrow"/>
        </w:rPr>
        <w:t>, при направлении субъекту персональных данных мотивированного уведомления с указанием причин продления срока.</w:t>
      </w:r>
    </w:p>
    <w:p w14:paraId="0C3C1EDF"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Style w:val="ac"/>
          <w:rFonts w:ascii="PT Sans Narrow" w:hAnsi="PT Sans Narrow"/>
        </w:rPr>
        <w:t>13.5.</w:t>
      </w:r>
      <w:r w:rsidRPr="00E46A62">
        <w:rPr>
          <w:rFonts w:ascii="PT Sans Narrow" w:hAnsi="PT Sans Narrow"/>
        </w:rPr>
        <w:t xml:space="preserve"> При подтверждении факта неполноты, неточности, неактуальности, незаконного получения персональных данных либо отсутствия необходимости их обработки Оператор принимает меры по уточнению, блокированию, прекращению обработки, удалению или уничтожению соответствующих персональных данных в порядке и сроки, установленные законодательством Российской Федерации.</w:t>
      </w:r>
    </w:p>
    <w:p w14:paraId="7979180A"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Style w:val="ac"/>
          <w:rFonts w:ascii="PT Sans Narrow" w:hAnsi="PT Sans Narrow"/>
        </w:rPr>
        <w:t>13.6.</w:t>
      </w:r>
      <w:r w:rsidRPr="00E46A62">
        <w:rPr>
          <w:rFonts w:ascii="PT Sans Narrow" w:hAnsi="PT Sans Narrow"/>
          <w:b/>
        </w:rPr>
        <w:t xml:space="preserve"> </w:t>
      </w:r>
      <w:r w:rsidRPr="00E46A62">
        <w:rPr>
          <w:rFonts w:ascii="PT Sans Narrow" w:hAnsi="PT Sans Narrow"/>
        </w:rPr>
        <w:t>Порядок приема, регистрации, рассмотрения обращений субъектов персональных данных, подготовки ответов, а также действий Оператора при уточнении, блокировании, прекращении обработки, удалении или уничтожении персональных данных определяется отдельным локальным актом Оператора.</w:t>
      </w:r>
    </w:p>
    <w:p w14:paraId="359C3F54" w14:textId="77777777" w:rsidR="000D3E60" w:rsidRPr="00E46A62" w:rsidRDefault="000D3E60" w:rsidP="000D3E60">
      <w:pPr>
        <w:pStyle w:val="aa"/>
        <w:spacing w:before="0" w:beforeAutospacing="0" w:after="0" w:afterAutospacing="0"/>
        <w:ind w:firstLine="567"/>
        <w:jc w:val="both"/>
        <w:rPr>
          <w:rFonts w:ascii="PT Sans Narrow" w:hAnsi="PT Sans Narrow"/>
        </w:rPr>
      </w:pPr>
      <w:r w:rsidRPr="00E46A62">
        <w:rPr>
          <w:rStyle w:val="ac"/>
          <w:rFonts w:ascii="PT Sans Narrow" w:hAnsi="PT Sans Narrow"/>
        </w:rPr>
        <w:t>13.7.</w:t>
      </w:r>
      <w:r w:rsidRPr="00E46A62">
        <w:rPr>
          <w:rFonts w:ascii="PT Sans Narrow" w:hAnsi="PT Sans Narrow"/>
        </w:rPr>
        <w:t xml:space="preserve"> Оператор вправе отказать в удовлетворении обращения в случаях, предусмотренных законодательством Российской Федерации, с направлением субъекту персональных данных или его представителю мотивированного ответа.</w:t>
      </w:r>
    </w:p>
    <w:p w14:paraId="4636518E"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2CE39ED6"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14. Меры по обеспечению безопасности персональных данных</w:t>
      </w:r>
    </w:p>
    <w:p w14:paraId="335140F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14.1. Оператор принимает необходимые правовые, организационные и технические меры, направленные на защиту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w:t>
      </w:r>
    </w:p>
    <w:p w14:paraId="4F356F83"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14.2. Оператор применяет следующие организационные меры по обеспечению безопасности персональных данных:</w:t>
      </w:r>
    </w:p>
    <w:p w14:paraId="5003C822"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назначение лица, ответственного за организацию обработки персональных данных;</w:t>
      </w:r>
    </w:p>
    <w:p w14:paraId="3C21AE7F"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утверждение локальных актов по вопросам обработки и защиты персональных данных;</w:t>
      </w:r>
    </w:p>
    <w:p w14:paraId="7330186C"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определение перечня лиц, имеющих доступ к персональным данным;</w:t>
      </w:r>
    </w:p>
    <w:p w14:paraId="1725E2B8"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ограничение доступа к персональным данным лиц, которым такой доступ не требуется для выполнения обязанностей;</w:t>
      </w:r>
    </w:p>
    <w:p w14:paraId="23776D82"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ознакомление работников, имеющих доступ к персональным данным, с требованиями законодательства Российской Федерации и локальными актами Оператора;</w:t>
      </w:r>
    </w:p>
    <w:p w14:paraId="37B0E4B3"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обеспечение режима конфиденциальности персональных данных;</w:t>
      </w:r>
    </w:p>
    <w:p w14:paraId="18428404"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lastRenderedPageBreak/>
        <w:t>хранение бумажных документов, содержащих персональные данные, в местах, исключающих несанкционированный доступ;</w:t>
      </w:r>
    </w:p>
    <w:p w14:paraId="4ACF50E3"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использование персональных данных только в объеме, необходимом для достижения целей их обработки;</w:t>
      </w:r>
    </w:p>
    <w:p w14:paraId="0E5F0097"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передача персональных данных третьим лицам только при наличии законных оснований и в объеме, необходимом для достижения целей обработки;</w:t>
      </w:r>
    </w:p>
    <w:p w14:paraId="6DA65873"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принятие мер по актуализации, исправлению, удалению и уничтожению персональных данных;</w:t>
      </w:r>
    </w:p>
    <w:p w14:paraId="219C2B71"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контроль фактов несанкционированного доступа к персональным данным и принятие мер по устранению последствий таких случаев;</w:t>
      </w:r>
    </w:p>
    <w:p w14:paraId="7F3B44AC"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рассмотрение обращений субъектов персональных данных по вопросам обработки их персональных данных;</w:t>
      </w:r>
    </w:p>
    <w:p w14:paraId="1FC66449" w14:textId="77777777" w:rsidR="000D3E60" w:rsidRPr="00E46A62" w:rsidRDefault="000D3E60" w:rsidP="000D3E60">
      <w:pPr>
        <w:pStyle w:val="a9"/>
        <w:numPr>
          <w:ilvl w:val="1"/>
          <w:numId w:val="15"/>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контроль соблюдения порядка обработки и защиты персональных данных.</w:t>
      </w:r>
    </w:p>
    <w:p w14:paraId="19020A4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14.3. Оператор применяет следующие технические меры по обеспечению безопасности персональных данных:</w:t>
      </w:r>
    </w:p>
    <w:p w14:paraId="7E5123C0"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использование защищенного соединения HTTPS на сайте Оператора;</w:t>
      </w:r>
    </w:p>
    <w:p w14:paraId="09D5746A"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использование паролей для доступа к устройствам, информационным системам и иным электронным ресурсам, применяемым при обработке персональных данных;</w:t>
      </w:r>
    </w:p>
    <w:p w14:paraId="5CDFBD21"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ограничение доступа к устройствам и электронным ресурсам, содержащим персональные данные;</w:t>
      </w:r>
    </w:p>
    <w:p w14:paraId="0E6784CA"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применение настроек доступа в информационных системах, используемых Оператором для обработки персональных данных;</w:t>
      </w:r>
    </w:p>
    <w:p w14:paraId="345DFF24"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использование антивирусного программного обеспечения и иных базовых средств защиты информации;</w:t>
      </w:r>
    </w:p>
    <w:p w14:paraId="1511E60B"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использование актуального программного обеспечения и его своевременное обновление;</w:t>
      </w:r>
    </w:p>
    <w:p w14:paraId="6AB2DEED"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хранение бумажных документов, содержащих персональные данные, в закрытых шкафах, сейфах или иных местах, исключающих доступ посторонних лиц;</w:t>
      </w:r>
    </w:p>
    <w:p w14:paraId="6B1F2D5F" w14:textId="77777777" w:rsidR="000D3E60" w:rsidRPr="00E46A62" w:rsidRDefault="000D3E60" w:rsidP="000D3E60">
      <w:pPr>
        <w:pStyle w:val="a9"/>
        <w:numPr>
          <w:ilvl w:val="1"/>
          <w:numId w:val="16"/>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удаление персональных данных из электронных ресурсов и с электронных носителей при достижении целей обработки либо наступлении иных оснований для прекращения обработки.</w:t>
      </w:r>
    </w:p>
    <w:p w14:paraId="261C785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14.4. В случае выявления неправомерного доступа к персональным данным либо иных нарушений безопасности персональных данных Оператор принимает меры по прекращению неправомерного доступа, устранению последствий нарушения и недопущению подобных нарушений в дальнейшем.</w:t>
      </w:r>
    </w:p>
    <w:p w14:paraId="2D4191E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14.5. В случае установления факта неправомерной или случайной передачи, предоставления, распространения персональных данных либо доступа к ним, повлекших нарушение прав субъектов персональных данных, Оператор уведомляет уполномоченный орган по защите прав субъектов персональных данных в течение 24 (двадцати четырех) часов с момента выявления такого инцидента, а также в течение 72 (семидесяти двух) часов направляет сведения о результатах внутреннего расследования в порядке, установленном законодательством Российской Федерации.</w:t>
      </w:r>
    </w:p>
    <w:p w14:paraId="4787EF4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44F3BA95"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15. Порядок передачи персональных данных третьим лицам</w:t>
      </w:r>
    </w:p>
    <w:p w14:paraId="5549B1A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15.1. Оператор вправе передавать персональные данные третьим лицам только при наличии законных оснований и в объеме, необходимом для достижения целей обработки персональных данных, предусмотренных настоящей Политикой.</w:t>
      </w:r>
    </w:p>
    <w:p w14:paraId="07315778"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15.2. В рамках осуществления своей деятельности Оператор может передавать персональные данные следующим категориям третьих лиц:</w:t>
      </w:r>
    </w:p>
    <w:p w14:paraId="0AF55D7B" w14:textId="77777777" w:rsidR="000D3E60" w:rsidRPr="00E46A62" w:rsidRDefault="000D3E60" w:rsidP="000D3E60">
      <w:pPr>
        <w:pStyle w:val="a9"/>
        <w:numPr>
          <w:ilvl w:val="1"/>
          <w:numId w:val="17"/>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лицам, предоставляющим CRM-системы, – в объеме, необходимом для ведения клиентской базы, учета заявок, взаимодействия с субъектами персональных данных и исполнения договоров с ними;</w:t>
      </w:r>
    </w:p>
    <w:p w14:paraId="020FE4B8" w14:textId="77777777" w:rsidR="000D3E60" w:rsidRPr="00E46A62" w:rsidRDefault="000D3E60" w:rsidP="000D3E60">
      <w:pPr>
        <w:pStyle w:val="a9"/>
        <w:numPr>
          <w:ilvl w:val="1"/>
          <w:numId w:val="17"/>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лицам, предоставляющим сервисы бухгалтерского, налогового и кадрового учета, – в объеме, необходимом для ведения бухгалтерского, налогового и кадрового учета, подготовки и сдачи отчетности, а также исполнения обязанностей Оператора, предусмотренных законодательством Российской Федерации;</w:t>
      </w:r>
    </w:p>
    <w:p w14:paraId="36C620B0" w14:textId="77777777" w:rsidR="000D3E60" w:rsidRPr="00E46A62" w:rsidRDefault="000D3E60" w:rsidP="000D3E60">
      <w:pPr>
        <w:pStyle w:val="a9"/>
        <w:numPr>
          <w:ilvl w:val="1"/>
          <w:numId w:val="17"/>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t>лицам, предоставляющим сервисы рассылок и иные технические средства коммуникации с субъектами персональных данных, – в объеме, необходимом для направления информационных, рекламных и иных сообщений;</w:t>
      </w:r>
    </w:p>
    <w:p w14:paraId="69E0E278" w14:textId="77777777" w:rsidR="000D3E60" w:rsidRPr="00E46A62" w:rsidRDefault="000D3E60" w:rsidP="000D3E60">
      <w:pPr>
        <w:pStyle w:val="a9"/>
        <w:numPr>
          <w:ilvl w:val="1"/>
          <w:numId w:val="17"/>
        </w:numPr>
        <w:spacing w:after="0" w:line="240" w:lineRule="auto"/>
        <w:ind w:left="0" w:firstLine="567"/>
        <w:jc w:val="both"/>
        <w:rPr>
          <w:rFonts w:ascii="PT Sans Narrow" w:eastAsia="Times New Roman" w:hAnsi="PT Sans Narrow" w:cs="Times New Roman"/>
          <w:sz w:val="24"/>
          <w:szCs w:val="24"/>
          <w:lang w:eastAsia="ru-RU"/>
        </w:rPr>
      </w:pPr>
      <w:r w:rsidRPr="00E46A62">
        <w:rPr>
          <w:rFonts w:ascii="PT Sans Narrow" w:eastAsia="Times New Roman" w:hAnsi="PT Sans Narrow" w:cs="Times New Roman"/>
          <w:sz w:val="24"/>
          <w:szCs w:val="24"/>
          <w:lang w:eastAsia="ru-RU"/>
        </w:rPr>
        <w:lastRenderedPageBreak/>
        <w:t>лицам, предоставляющим сервисы веб-аналитики, – в объеме, необходимом для проведения анализа посещаемости сайта, анализа пользовательской активности и оценки эффективности сайта</w:t>
      </w:r>
      <w:r w:rsidRPr="00E46A62">
        <w:rPr>
          <w:rFonts w:ascii="PT Sans Narrow" w:hAnsi="PT Sans Narrow" w:cs="Times New Roman"/>
          <w:sz w:val="24"/>
          <w:szCs w:val="24"/>
        </w:rPr>
        <w:t>.</w:t>
      </w:r>
    </w:p>
    <w:p w14:paraId="735D00F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15.3. Передача персональных данных третьим лицам осуществляется только в объеме, необходимом для достижения соответствующей цели передачи.</w:t>
      </w:r>
    </w:p>
    <w:p w14:paraId="51FAE8B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15.4. Третьи лица, получившие доступ к персональным данным, обязаны обеспечивать конфиденциальность персональных данных и соблюдать требования законодательства Российской Федерации в области персональных данных.</w:t>
      </w:r>
    </w:p>
    <w:p w14:paraId="21BF4872"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15.5. Лица, которым Оператор поручает обработку персональных данных, осуществляют обработку персональных данных по поручению Оператора при условии соблюдения принципов и правил обработки персональных данных, обеспечения конфиденциальности и безопасности персональных данных, а также выполнения иных обязанностей, предусмотренных законодательством Российской Федерации и поручением Оператора.</w:t>
      </w:r>
    </w:p>
    <w:p w14:paraId="424AF037"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hAnsi="PT Sans Narrow"/>
          <w:sz w:val="24"/>
          <w:szCs w:val="24"/>
        </w:rPr>
        <w:t>15.6. Оператор вправе передавать персональные данные государственным органам, органам местного самоуправления, государственным внебюджетным фондам, судам, судебным приставам, военным комиссариатам, а также иным уполномоченным органам и организациям в случаях, в порядке и объеме, предусмотренных законодательством Российской Федерации.</w:t>
      </w:r>
    </w:p>
    <w:p w14:paraId="4FEE4DA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15.7. Оператор не осуществляет трансграничную передачу персональных данных.</w:t>
      </w:r>
    </w:p>
    <w:p w14:paraId="04264AE1"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4C133E3A"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16. Ответственное лицо за организацию обработки персональных данных</w:t>
      </w:r>
    </w:p>
    <w:p w14:paraId="19472285"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Cs/>
          <w:sz w:val="24"/>
          <w:szCs w:val="24"/>
          <w:lang w:eastAsia="ru-RU"/>
        </w:rPr>
        <w:t>16.1. Оператор назначает лицо, ответственное за организацию обработки персональных данных, внутренним распорядительным документом.</w:t>
      </w:r>
    </w:p>
    <w:p w14:paraId="59040DEC"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Cs/>
          <w:sz w:val="24"/>
          <w:szCs w:val="24"/>
          <w:lang w:eastAsia="ru-RU"/>
        </w:rPr>
        <w:t>16.2. Ответственное лицо организует обработку персональных данных у Оператора, обеспечивает контроль за соблюдением требований законодательства Российской Федерации в области персональных данных, настоящей Политики и локальных актов Оператора по вопросам обработки и защиты персональных данных.</w:t>
      </w:r>
    </w:p>
    <w:p w14:paraId="0B970D2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bCs/>
          <w:sz w:val="24"/>
          <w:szCs w:val="24"/>
          <w:lang w:eastAsia="ru-RU"/>
        </w:rPr>
        <w:t>16.3. Ответственное лицо обеспечивает рассмотрение обращений субъектов персональных данных, организацию мер по обеспечению безопасности персональных данных, контроль доступа к персональным данным, а также взаимодействие с уполномоченными органами по вопросам обработки персональных данных.</w:t>
      </w:r>
    </w:p>
    <w:p w14:paraId="3CDF37C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5A6C8FA2"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17. Обязанности Оператора</w:t>
      </w:r>
    </w:p>
    <w:p w14:paraId="11CF23B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17.1. Оператор обязан:</w:t>
      </w:r>
    </w:p>
    <w:p w14:paraId="529A634C"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обрабатывать персональные данные в соответствии с требованиями законодательства Российской Федерации; </w:t>
      </w:r>
    </w:p>
    <w:p w14:paraId="07E03474"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обеспечивать законность обработки персональных данных и наличие правовых оснований для их обработки; </w:t>
      </w:r>
    </w:p>
    <w:p w14:paraId="3F48F173"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принимать необходимые и достаточные меры по защите персональных данных от неправомерного или случайного доступа, уничтожения, изменения, блокирования, копирования, предоставления или распространения; </w:t>
      </w:r>
    </w:p>
    <w:p w14:paraId="6C63A22A"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обрабатывать персональные данные исключительно в целях, определённых настоящей Политикой; </w:t>
      </w:r>
    </w:p>
    <w:p w14:paraId="455119D9"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обеспечивать точность, достаточность и актуальность обрабатываемых персональных данных; </w:t>
      </w:r>
    </w:p>
    <w:p w14:paraId="53596595"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прекращать обработку персональных данных и уничтожать их по достижении целей обработки либо при наступлении иных законных оснований; </w:t>
      </w:r>
    </w:p>
    <w:p w14:paraId="279AF779"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обеспечивать субъектам персональных данных возможность реализации их прав, предусмотренных законодательством Российской Федерации; </w:t>
      </w:r>
    </w:p>
    <w:p w14:paraId="7F149779"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рассматривать обращения субъектов персональных данных и направлять ответы в установленные законодательством сроки; </w:t>
      </w:r>
    </w:p>
    <w:p w14:paraId="5403F7D7" w14:textId="77777777" w:rsidR="000D3E60" w:rsidRPr="00E46A62" w:rsidRDefault="000D3E60" w:rsidP="000D3E60">
      <w:pPr>
        <w:numPr>
          <w:ilvl w:val="0"/>
          <w:numId w:val="18"/>
        </w:numPr>
        <w:spacing w:after="0" w:line="240" w:lineRule="auto"/>
        <w:ind w:left="0"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 xml:space="preserve">обеспечивать свободный доступ к настоящей Политике. </w:t>
      </w:r>
    </w:p>
    <w:p w14:paraId="3747C8C0"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57ED38D4"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18. Ответственность</w:t>
      </w:r>
    </w:p>
    <w:p w14:paraId="42A9F701"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18.1. Лица, виновные в нарушении требований законодательства Российской Федерации в области персональных данных, несут ответственность в соответствии с законодательством Российской Федерации.</w:t>
      </w:r>
    </w:p>
    <w:p w14:paraId="0D75C0F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lastRenderedPageBreak/>
        <w:t>18.2. Оператор несет ответственность за организацию обработки персональных данных и обеспечение безопасности персональных данных в пределах обязанностей, установленных законодательством Российской Федерации.</w:t>
      </w:r>
    </w:p>
    <w:p w14:paraId="7978E19A"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18.3. Работники Оператора, получившие доступ к персональным данным, обязаны соблюдать конфиденциальность персональных данных и несут ответственность за нарушение порядка обработки и защиты персональных данных в соответствии с законодательством Российской Федерации и локальными актами Оператора.</w:t>
      </w:r>
    </w:p>
    <w:p w14:paraId="2D73C64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p>
    <w:p w14:paraId="4D8AA361" w14:textId="77777777" w:rsidR="000D3E60" w:rsidRPr="00E46A62" w:rsidRDefault="000D3E60" w:rsidP="000D3E60">
      <w:pPr>
        <w:spacing w:after="0" w:line="240" w:lineRule="auto"/>
        <w:ind w:firstLine="567"/>
        <w:jc w:val="both"/>
        <w:outlineLvl w:val="1"/>
        <w:rPr>
          <w:rFonts w:ascii="PT Sans Narrow" w:eastAsia="Times New Roman" w:hAnsi="PT Sans Narrow"/>
          <w:b/>
          <w:bCs/>
          <w:sz w:val="24"/>
          <w:szCs w:val="24"/>
          <w:lang w:eastAsia="ru-RU"/>
        </w:rPr>
      </w:pPr>
      <w:r w:rsidRPr="00E46A62">
        <w:rPr>
          <w:rFonts w:ascii="PT Sans Narrow" w:eastAsia="Times New Roman" w:hAnsi="PT Sans Narrow"/>
          <w:b/>
          <w:bCs/>
          <w:sz w:val="24"/>
          <w:szCs w:val="24"/>
          <w:lang w:eastAsia="ru-RU"/>
        </w:rPr>
        <w:t>19. Заключительные положения</w:t>
      </w:r>
    </w:p>
    <w:p w14:paraId="5AAA974E"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19.1. Настоящая Политика вступает в силу с даты её утверждения и действует бессрочно до замены новой редакцией.</w:t>
      </w:r>
    </w:p>
    <w:p w14:paraId="5D7B67B9"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19.2. Оператор вправе вносить изменения в настоящую Политику в случае изменения законодательства Российской Федерации, целей, состава, способов или условий обработки персональных данных, а также по собственному решению Оператора.</w:t>
      </w:r>
    </w:p>
    <w:p w14:paraId="6246FC9F"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19.3. Актуальная редакция Политики доводится до сведения субъектов персональных данных способом, обеспечивающим возможность ознакомления с её содержанием.</w:t>
      </w:r>
    </w:p>
    <w:p w14:paraId="5856467D"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19.4. Во всём, что не урегулировано настоящей Политикой, Оператор руководствуется законодательством Российской Федерации в области персональных данных.</w:t>
      </w:r>
    </w:p>
    <w:p w14:paraId="00DB0461" w14:textId="77777777" w:rsidR="000D3E60" w:rsidRPr="00E46A62" w:rsidRDefault="000D3E60" w:rsidP="000D3E60">
      <w:pPr>
        <w:spacing w:after="0" w:line="240" w:lineRule="auto"/>
        <w:ind w:firstLine="567"/>
        <w:jc w:val="both"/>
        <w:rPr>
          <w:rFonts w:ascii="PT Sans Narrow" w:eastAsia="Times New Roman" w:hAnsi="PT Sans Narrow"/>
          <w:sz w:val="24"/>
          <w:szCs w:val="24"/>
          <w:lang w:eastAsia="ru-RU"/>
        </w:rPr>
      </w:pPr>
      <w:r w:rsidRPr="00E46A62">
        <w:rPr>
          <w:rFonts w:ascii="PT Sans Narrow" w:eastAsia="Times New Roman" w:hAnsi="PT Sans Narrow"/>
          <w:sz w:val="24"/>
          <w:szCs w:val="24"/>
          <w:lang w:eastAsia="ru-RU"/>
        </w:rPr>
        <w:t>19.5. Контроль за исполнением настоящей Политики осуществляет лицо, ответственное за организацию обработки персональных данных у Оператора.</w:t>
      </w:r>
    </w:p>
    <w:p w14:paraId="6D439DFB" w14:textId="77777777" w:rsidR="000D3E60" w:rsidRPr="00E46A62" w:rsidRDefault="000D3E60" w:rsidP="000D3E60">
      <w:pPr>
        <w:rPr>
          <w:rFonts w:ascii="PT Sans Narrow" w:hAnsi="PT Sans Narrow"/>
          <w:sz w:val="24"/>
          <w:szCs w:val="24"/>
        </w:rPr>
      </w:pPr>
    </w:p>
    <w:p w14:paraId="56108E7C" w14:textId="77777777" w:rsidR="000D3E60" w:rsidRPr="00E46A62" w:rsidRDefault="000D3E60" w:rsidP="000D3E60">
      <w:pPr>
        <w:rPr>
          <w:rFonts w:ascii="PT Sans Narrow" w:hAnsi="PT Sans Narrow"/>
          <w:sz w:val="24"/>
          <w:szCs w:val="24"/>
        </w:rPr>
      </w:pPr>
    </w:p>
    <w:p w14:paraId="54370A6E" w14:textId="77777777" w:rsidR="000D3E60" w:rsidRPr="00E46A62" w:rsidRDefault="000D3E60" w:rsidP="000D3E60">
      <w:pPr>
        <w:rPr>
          <w:rFonts w:ascii="PT Sans Narrow" w:hAnsi="PT Sans Narrow"/>
          <w:sz w:val="24"/>
          <w:szCs w:val="24"/>
        </w:rPr>
      </w:pPr>
    </w:p>
    <w:p w14:paraId="5E980091" w14:textId="77777777" w:rsidR="000D3E60" w:rsidRPr="00E46A62" w:rsidRDefault="000D3E60" w:rsidP="000D3E60">
      <w:pPr>
        <w:rPr>
          <w:rFonts w:ascii="PT Sans Narrow" w:hAnsi="PT Sans Narrow"/>
          <w:sz w:val="24"/>
          <w:szCs w:val="24"/>
        </w:rPr>
      </w:pPr>
    </w:p>
    <w:p w14:paraId="085A9604" w14:textId="77777777" w:rsidR="000D3E60" w:rsidRPr="00E46A62" w:rsidRDefault="000D3E60" w:rsidP="000D3E60">
      <w:pPr>
        <w:rPr>
          <w:rFonts w:ascii="PT Sans Narrow" w:hAnsi="PT Sans Narrow"/>
          <w:sz w:val="24"/>
          <w:szCs w:val="24"/>
        </w:rPr>
      </w:pPr>
    </w:p>
    <w:p w14:paraId="1639DB0B" w14:textId="77777777" w:rsidR="000D3E60" w:rsidRPr="00E46A62" w:rsidRDefault="000D3E60" w:rsidP="000D3E60">
      <w:pPr>
        <w:rPr>
          <w:rFonts w:ascii="PT Sans Narrow" w:hAnsi="PT Sans Narrow"/>
          <w:sz w:val="24"/>
          <w:szCs w:val="24"/>
        </w:rPr>
      </w:pPr>
    </w:p>
    <w:p w14:paraId="4494E254" w14:textId="77777777" w:rsidR="000D3E60" w:rsidRPr="00E46A62" w:rsidRDefault="000D3E60" w:rsidP="000D3E60">
      <w:pPr>
        <w:rPr>
          <w:rFonts w:ascii="PT Sans Narrow" w:hAnsi="PT Sans Narrow"/>
          <w:sz w:val="24"/>
          <w:szCs w:val="24"/>
        </w:rPr>
      </w:pPr>
    </w:p>
    <w:p w14:paraId="67B345F0" w14:textId="77777777" w:rsidR="009638E4" w:rsidRPr="009638E4" w:rsidRDefault="009638E4" w:rsidP="009638E4"/>
    <w:sectPr w:rsidR="009638E4" w:rsidRPr="009638E4" w:rsidSect="003812C0">
      <w:headerReference w:type="default" r:id="rId11"/>
      <w:headerReference w:type="first" r:id="rId12"/>
      <w:pgSz w:w="11906" w:h="16838"/>
      <w:pgMar w:top="1134" w:right="851" w:bottom="1134" w:left="85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ACC3" w14:textId="77777777" w:rsidR="002572D0" w:rsidRDefault="002572D0" w:rsidP="009638E4">
      <w:pPr>
        <w:spacing w:after="0" w:line="240" w:lineRule="auto"/>
      </w:pPr>
      <w:r>
        <w:separator/>
      </w:r>
    </w:p>
  </w:endnote>
  <w:endnote w:type="continuationSeparator" w:id="0">
    <w:p w14:paraId="3827BB0F" w14:textId="77777777" w:rsidR="002572D0" w:rsidRDefault="002572D0" w:rsidP="00963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Narrow">
    <w:altName w:val="PT Sans Narrow"/>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C5B7C" w14:textId="77777777" w:rsidR="002572D0" w:rsidRDefault="002572D0" w:rsidP="009638E4">
      <w:pPr>
        <w:spacing w:after="0" w:line="240" w:lineRule="auto"/>
      </w:pPr>
      <w:r>
        <w:separator/>
      </w:r>
    </w:p>
  </w:footnote>
  <w:footnote w:type="continuationSeparator" w:id="0">
    <w:p w14:paraId="014053F2" w14:textId="77777777" w:rsidR="002572D0" w:rsidRDefault="002572D0" w:rsidP="00963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4023" w14:textId="0AEBA747" w:rsidR="009638E4" w:rsidRDefault="001005CB" w:rsidP="003812C0">
    <w:pPr>
      <w:pStyle w:val="a3"/>
    </w:pPr>
    <w:r>
      <w:rPr>
        <w:noProof/>
        <w:lang w:eastAsia="ru-RU"/>
      </w:rPr>
      <w:drawing>
        <wp:inline distT="0" distB="0" distL="0" distR="0" wp14:anchorId="1A30644E" wp14:editId="7CCE2197">
          <wp:extent cx="6467475" cy="5619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5619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page" w:tblpX="4583" w:tblpY="943"/>
      <w:tblW w:w="0" w:type="auto"/>
      <w:tblLook w:val="04A0" w:firstRow="1" w:lastRow="0" w:firstColumn="1" w:lastColumn="0" w:noHBand="0" w:noVBand="1"/>
    </w:tblPr>
    <w:tblGrid>
      <w:gridCol w:w="2518"/>
      <w:gridCol w:w="3402"/>
    </w:tblGrid>
    <w:tr w:rsidR="006B1B4A" w:rsidRPr="00504E82" w14:paraId="457ECF5F" w14:textId="77777777" w:rsidTr="00023399">
      <w:trPr>
        <w:trHeight w:val="143"/>
      </w:trPr>
      <w:tc>
        <w:tcPr>
          <w:tcW w:w="5920" w:type="dxa"/>
          <w:gridSpan w:val="2"/>
          <w:shd w:val="clear" w:color="auto" w:fill="auto"/>
        </w:tcPr>
        <w:p w14:paraId="538F8F71" w14:textId="77777777" w:rsidR="006B1B4A" w:rsidRPr="00504E82" w:rsidRDefault="006B1B4A" w:rsidP="00023399">
          <w:pPr>
            <w:spacing w:after="0" w:line="240" w:lineRule="auto"/>
            <w:rPr>
              <w:rFonts w:ascii="PT Sans Narrow" w:hAnsi="PT Sans Narrow"/>
              <w:sz w:val="20"/>
              <w:szCs w:val="20"/>
            </w:rPr>
          </w:pPr>
          <w:r w:rsidRPr="00504E82">
            <w:rPr>
              <w:rFonts w:ascii="PT Sans Narrow" w:hAnsi="PT Sans Narrow"/>
              <w:sz w:val="20"/>
              <w:szCs w:val="20"/>
            </w:rPr>
            <w:t>Общество с ограниченной ответственностью «Промо-Маркетинг»</w:t>
          </w:r>
        </w:p>
      </w:tc>
    </w:tr>
    <w:tr w:rsidR="006B1B4A" w:rsidRPr="00504E82" w14:paraId="1ADE7BC6" w14:textId="77777777" w:rsidTr="00023399">
      <w:tc>
        <w:tcPr>
          <w:tcW w:w="2518" w:type="dxa"/>
          <w:shd w:val="clear" w:color="auto" w:fill="auto"/>
        </w:tcPr>
        <w:p w14:paraId="2CE649E0"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Юридический адрес</w:t>
          </w:r>
        </w:p>
      </w:tc>
      <w:tc>
        <w:tcPr>
          <w:tcW w:w="3402" w:type="dxa"/>
          <w:shd w:val="clear" w:color="auto" w:fill="auto"/>
        </w:tcPr>
        <w:p w14:paraId="19ACF277" w14:textId="77777777" w:rsidR="006B1B4A" w:rsidRPr="00504E82" w:rsidRDefault="006B1B4A" w:rsidP="00023399">
          <w:pPr>
            <w:spacing w:after="0" w:line="240" w:lineRule="auto"/>
            <w:rPr>
              <w:rFonts w:ascii="PT Sans Narrow" w:hAnsi="PT Sans Narrow"/>
              <w:sz w:val="20"/>
              <w:szCs w:val="20"/>
            </w:rPr>
          </w:pPr>
          <w:r w:rsidRPr="00504E82">
            <w:rPr>
              <w:rFonts w:ascii="PT Sans Narrow" w:hAnsi="PT Sans Narrow"/>
              <w:sz w:val="20"/>
              <w:szCs w:val="20"/>
            </w:rPr>
            <w:t>241023 г.</w:t>
          </w:r>
          <w:r w:rsidRPr="00504E82">
            <w:rPr>
              <w:rFonts w:ascii="PT Sans Narrow" w:hAnsi="PT Sans Narrow"/>
              <w:sz w:val="20"/>
              <w:szCs w:val="20"/>
              <w:lang w:val="en-US"/>
            </w:rPr>
            <w:t xml:space="preserve"> </w:t>
          </w:r>
          <w:r w:rsidRPr="00504E82">
            <w:rPr>
              <w:rFonts w:ascii="PT Sans Narrow" w:hAnsi="PT Sans Narrow"/>
              <w:sz w:val="20"/>
              <w:szCs w:val="20"/>
            </w:rPr>
            <w:t>Брянск, ул. Объездная,</w:t>
          </w:r>
          <w:r>
            <w:rPr>
              <w:rFonts w:ascii="PT Sans Narrow" w:hAnsi="PT Sans Narrow"/>
              <w:sz w:val="20"/>
              <w:szCs w:val="20"/>
            </w:rPr>
            <w:t xml:space="preserve"> </w:t>
          </w:r>
          <w:r w:rsidRPr="00504E82">
            <w:rPr>
              <w:rFonts w:ascii="PT Sans Narrow" w:hAnsi="PT Sans Narrow"/>
              <w:sz w:val="20"/>
              <w:szCs w:val="20"/>
            </w:rPr>
            <w:t>30</w:t>
          </w:r>
        </w:p>
      </w:tc>
    </w:tr>
    <w:tr w:rsidR="006B1B4A" w:rsidRPr="00504E82" w14:paraId="3C63C9AC" w14:textId="77777777" w:rsidTr="00023399">
      <w:tc>
        <w:tcPr>
          <w:tcW w:w="2518" w:type="dxa"/>
          <w:shd w:val="clear" w:color="auto" w:fill="auto"/>
        </w:tcPr>
        <w:p w14:paraId="643F2BC7"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ОГРН</w:t>
          </w:r>
          <w:r w:rsidRPr="00504E82">
            <w:rPr>
              <w:rFonts w:ascii="PT Sans Narrow" w:hAnsi="PT Sans Narrow"/>
              <w:sz w:val="20"/>
              <w:szCs w:val="20"/>
              <w:lang w:val="en-US"/>
            </w:rPr>
            <w:t xml:space="preserve"> </w:t>
          </w:r>
          <w:r w:rsidRPr="00504E82">
            <w:rPr>
              <w:rFonts w:ascii="PT Sans Narrow" w:hAnsi="PT Sans Narrow"/>
              <w:sz w:val="20"/>
              <w:szCs w:val="20"/>
            </w:rPr>
            <w:t>1053266098918</w:t>
          </w:r>
        </w:p>
      </w:tc>
      <w:tc>
        <w:tcPr>
          <w:tcW w:w="3402" w:type="dxa"/>
          <w:shd w:val="clear" w:color="auto" w:fill="auto"/>
        </w:tcPr>
        <w:p w14:paraId="667F4AC1"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ИНН/КПП</w:t>
          </w:r>
          <w:r w:rsidRPr="00504E82">
            <w:rPr>
              <w:rFonts w:ascii="PT Sans Narrow" w:hAnsi="PT Sans Narrow"/>
              <w:sz w:val="20"/>
              <w:szCs w:val="20"/>
              <w:lang w:val="en-US"/>
            </w:rPr>
            <w:t xml:space="preserve"> </w:t>
          </w:r>
          <w:r w:rsidRPr="00504E82">
            <w:rPr>
              <w:rFonts w:ascii="PT Sans Narrow" w:hAnsi="PT Sans Narrow"/>
              <w:sz w:val="20"/>
              <w:szCs w:val="20"/>
            </w:rPr>
            <w:t>3255048808/325701001</w:t>
          </w:r>
        </w:p>
      </w:tc>
    </w:tr>
    <w:tr w:rsidR="006B1B4A" w:rsidRPr="00504E82" w14:paraId="3DE4B240" w14:textId="77777777" w:rsidTr="00023399">
      <w:tc>
        <w:tcPr>
          <w:tcW w:w="5920" w:type="dxa"/>
          <w:gridSpan w:val="2"/>
          <w:shd w:val="clear" w:color="auto" w:fill="auto"/>
        </w:tcPr>
        <w:p w14:paraId="5B3C931D" w14:textId="77777777" w:rsidR="006B1B4A" w:rsidRPr="00504E82" w:rsidRDefault="006B1B4A" w:rsidP="00023399">
          <w:pPr>
            <w:spacing w:after="0" w:line="240" w:lineRule="auto"/>
            <w:rPr>
              <w:rFonts w:ascii="PT Sans Narrow" w:hAnsi="PT Sans Narrow"/>
              <w:sz w:val="20"/>
              <w:szCs w:val="20"/>
            </w:rPr>
          </w:pPr>
          <w:r w:rsidRPr="00504E82">
            <w:rPr>
              <w:rFonts w:ascii="PT Sans Narrow" w:hAnsi="PT Sans Narrow"/>
              <w:sz w:val="20"/>
              <w:szCs w:val="20"/>
            </w:rPr>
            <w:t xml:space="preserve">Брянское </w:t>
          </w:r>
          <w:r>
            <w:rPr>
              <w:rFonts w:ascii="PT Sans Narrow" w:hAnsi="PT Sans Narrow"/>
              <w:sz w:val="20"/>
              <w:szCs w:val="20"/>
            </w:rPr>
            <w:t>отделение</w:t>
          </w:r>
          <w:r w:rsidRPr="00504E82">
            <w:rPr>
              <w:rFonts w:ascii="PT Sans Narrow" w:hAnsi="PT Sans Narrow"/>
              <w:sz w:val="20"/>
              <w:szCs w:val="20"/>
            </w:rPr>
            <w:t xml:space="preserve"> №8605</w:t>
          </w:r>
          <w:r>
            <w:rPr>
              <w:rFonts w:ascii="PT Sans Narrow" w:hAnsi="PT Sans Narrow"/>
              <w:sz w:val="20"/>
              <w:szCs w:val="20"/>
            </w:rPr>
            <w:t xml:space="preserve"> ПАО Сбербанк</w:t>
          </w:r>
          <w:r w:rsidRPr="00504E82">
            <w:rPr>
              <w:rFonts w:ascii="PT Sans Narrow" w:hAnsi="PT Sans Narrow"/>
              <w:sz w:val="20"/>
              <w:szCs w:val="20"/>
            </w:rPr>
            <w:t xml:space="preserve"> г. Брянск</w:t>
          </w:r>
        </w:p>
      </w:tc>
    </w:tr>
    <w:tr w:rsidR="006B1B4A" w:rsidRPr="00504E82" w14:paraId="548F3DCB" w14:textId="77777777" w:rsidTr="00023399">
      <w:tc>
        <w:tcPr>
          <w:tcW w:w="2518" w:type="dxa"/>
          <w:shd w:val="clear" w:color="auto" w:fill="auto"/>
        </w:tcPr>
        <w:p w14:paraId="09971E9D"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 xml:space="preserve">р/сч. </w:t>
          </w:r>
          <w:r w:rsidRPr="00504E82">
            <w:rPr>
              <w:rFonts w:ascii="PT Sans Narrow" w:hAnsi="PT Sans Narrow"/>
              <w:sz w:val="20"/>
              <w:szCs w:val="20"/>
              <w:lang w:val="en-US"/>
            </w:rPr>
            <w:t xml:space="preserve"> </w:t>
          </w:r>
          <w:r w:rsidRPr="00504E82">
            <w:rPr>
              <w:rFonts w:ascii="PT Sans Narrow" w:hAnsi="PT Sans Narrow"/>
              <w:sz w:val="20"/>
              <w:szCs w:val="20"/>
            </w:rPr>
            <w:t>40702810708000000651</w:t>
          </w:r>
        </w:p>
      </w:tc>
      <w:tc>
        <w:tcPr>
          <w:tcW w:w="3402" w:type="dxa"/>
          <w:shd w:val="clear" w:color="auto" w:fill="auto"/>
        </w:tcPr>
        <w:p w14:paraId="057E2CF4"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 xml:space="preserve">кор.сч. </w:t>
          </w:r>
          <w:r w:rsidRPr="00504E82">
            <w:rPr>
              <w:rFonts w:ascii="PT Sans Narrow" w:hAnsi="PT Sans Narrow"/>
              <w:sz w:val="20"/>
              <w:szCs w:val="20"/>
              <w:lang w:val="en-US"/>
            </w:rPr>
            <w:t xml:space="preserve"> </w:t>
          </w:r>
          <w:r w:rsidRPr="00504E82">
            <w:rPr>
              <w:rFonts w:ascii="PT Sans Narrow" w:hAnsi="PT Sans Narrow"/>
              <w:sz w:val="20"/>
              <w:szCs w:val="20"/>
            </w:rPr>
            <w:t>30101810400000000601</w:t>
          </w:r>
        </w:p>
      </w:tc>
    </w:tr>
    <w:tr w:rsidR="006B1B4A" w:rsidRPr="00504E82" w14:paraId="418D35E7" w14:textId="77777777" w:rsidTr="00023399">
      <w:tc>
        <w:tcPr>
          <w:tcW w:w="2518" w:type="dxa"/>
          <w:shd w:val="clear" w:color="auto" w:fill="auto"/>
        </w:tcPr>
        <w:p w14:paraId="16427495"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БИК 041501601</w:t>
          </w:r>
        </w:p>
      </w:tc>
      <w:tc>
        <w:tcPr>
          <w:tcW w:w="3402" w:type="dxa"/>
          <w:shd w:val="clear" w:color="auto" w:fill="auto"/>
        </w:tcPr>
        <w:p w14:paraId="0E7F37D2" w14:textId="77777777" w:rsidR="006B1B4A" w:rsidRPr="00504E82" w:rsidRDefault="006B1B4A" w:rsidP="00023399">
          <w:pPr>
            <w:tabs>
              <w:tab w:val="left" w:pos="10490"/>
            </w:tabs>
            <w:spacing w:after="0" w:line="240" w:lineRule="auto"/>
            <w:rPr>
              <w:rFonts w:ascii="PT Sans Narrow" w:hAnsi="PT Sans Narrow"/>
              <w:sz w:val="20"/>
              <w:szCs w:val="20"/>
            </w:rPr>
          </w:pPr>
          <w:r>
            <w:rPr>
              <w:rFonts w:ascii="PT Sans Narrow" w:hAnsi="PT Sans Narrow"/>
              <w:sz w:val="20"/>
              <w:szCs w:val="20"/>
            </w:rPr>
            <w:t>ОКВЭД 73.20</w:t>
          </w:r>
        </w:p>
      </w:tc>
    </w:tr>
    <w:tr w:rsidR="006B1B4A" w:rsidRPr="00504E82" w14:paraId="21FB6664" w14:textId="77777777" w:rsidTr="00023399">
      <w:tc>
        <w:tcPr>
          <w:tcW w:w="2518" w:type="dxa"/>
          <w:shd w:val="clear" w:color="auto" w:fill="auto"/>
        </w:tcPr>
        <w:p w14:paraId="6159A4C0"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ОКПО 93370913</w:t>
          </w:r>
        </w:p>
      </w:tc>
      <w:tc>
        <w:tcPr>
          <w:tcW w:w="3402" w:type="dxa"/>
          <w:shd w:val="clear" w:color="auto" w:fill="auto"/>
        </w:tcPr>
        <w:p w14:paraId="47123EAE" w14:textId="77777777" w:rsidR="006B1B4A" w:rsidRPr="00504E82" w:rsidRDefault="006B1B4A" w:rsidP="00023399">
          <w:pPr>
            <w:tabs>
              <w:tab w:val="left" w:pos="10490"/>
            </w:tabs>
            <w:spacing w:after="0" w:line="240" w:lineRule="auto"/>
            <w:rPr>
              <w:rFonts w:ascii="PT Sans Narrow" w:hAnsi="PT Sans Narrow"/>
              <w:sz w:val="20"/>
              <w:szCs w:val="20"/>
            </w:rPr>
          </w:pPr>
          <w:r w:rsidRPr="00504E82">
            <w:rPr>
              <w:rFonts w:ascii="PT Sans Narrow" w:hAnsi="PT Sans Narrow"/>
              <w:sz w:val="20"/>
              <w:szCs w:val="20"/>
            </w:rPr>
            <w:t>ОКТМО 15701000</w:t>
          </w:r>
        </w:p>
      </w:tc>
    </w:tr>
  </w:tbl>
  <w:p w14:paraId="4493C140" w14:textId="3DCEBBD2" w:rsidR="003812C0" w:rsidRDefault="001005CB">
    <w:pPr>
      <w:pStyle w:val="a3"/>
    </w:pPr>
    <w:r>
      <w:rPr>
        <w:noProof/>
      </w:rPr>
      <w:drawing>
        <wp:anchor distT="0" distB="0" distL="114300" distR="114300" simplePos="0" relativeHeight="251658240" behindDoc="1" locked="0" layoutInCell="1" allowOverlap="1" wp14:anchorId="3F082E52" wp14:editId="0F179A3D">
          <wp:simplePos x="0" y="0"/>
          <wp:positionH relativeFrom="column">
            <wp:posOffset>-226060</wp:posOffset>
          </wp:positionH>
          <wp:positionV relativeFrom="paragraph">
            <wp:posOffset>-146050</wp:posOffset>
          </wp:positionV>
          <wp:extent cx="7083869" cy="2045773"/>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7096666" cy="20494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594"/>
    <w:multiLevelType w:val="hybridMultilevel"/>
    <w:tmpl w:val="51A45192"/>
    <w:lvl w:ilvl="0" w:tplc="B0321706">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2B748D8"/>
    <w:multiLevelType w:val="hybridMultilevel"/>
    <w:tmpl w:val="AC42FA64"/>
    <w:lvl w:ilvl="0" w:tplc="D8109D14">
      <w:start w:val="1"/>
      <w:numFmt w:val="bullet"/>
      <w:lvlText w:val=""/>
      <w:lvlJc w:val="left"/>
      <w:pPr>
        <w:ind w:left="1287" w:hanging="360"/>
      </w:pPr>
      <w:rPr>
        <w:rFonts w:ascii="Symbol" w:hAnsi="Symbol" w:hint="default"/>
        <w:sz w:val="20"/>
        <w:szCs w:val="20"/>
      </w:rPr>
    </w:lvl>
    <w:lvl w:ilvl="1" w:tplc="3482E0E6">
      <w:start w:val="1"/>
      <w:numFmt w:val="bullet"/>
      <w:lvlText w:val=""/>
      <w:lvlJc w:val="left"/>
      <w:pPr>
        <w:ind w:left="2382" w:hanging="735"/>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55D61B9"/>
    <w:multiLevelType w:val="hybridMultilevel"/>
    <w:tmpl w:val="7AF6AA3E"/>
    <w:lvl w:ilvl="0" w:tplc="78442C66">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E01730"/>
    <w:multiLevelType w:val="hybridMultilevel"/>
    <w:tmpl w:val="2F867F60"/>
    <w:lvl w:ilvl="0" w:tplc="0CB6ECAE">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6882273"/>
    <w:multiLevelType w:val="hybridMultilevel"/>
    <w:tmpl w:val="053C48A8"/>
    <w:lvl w:ilvl="0" w:tplc="8B0017EE">
      <w:start w:val="1"/>
      <w:numFmt w:val="bullet"/>
      <w:lvlText w:val=""/>
      <w:lvlJc w:val="left"/>
      <w:pPr>
        <w:ind w:left="1647" w:hanging="360"/>
      </w:pPr>
      <w:rPr>
        <w:rFonts w:ascii="Symbol" w:hAnsi="Symbol" w:hint="default"/>
        <w:sz w:val="20"/>
        <w:szCs w:val="20"/>
      </w:rPr>
    </w:lvl>
    <w:lvl w:ilvl="1" w:tplc="8B0017EE">
      <w:start w:val="1"/>
      <w:numFmt w:val="bullet"/>
      <w:lvlText w:val=""/>
      <w:lvlJc w:val="left"/>
      <w:pPr>
        <w:ind w:left="2367" w:hanging="360"/>
      </w:pPr>
      <w:rPr>
        <w:rFonts w:ascii="Symbol" w:hAnsi="Symbol" w:hint="default"/>
        <w:sz w:val="20"/>
        <w:szCs w:val="20"/>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15:restartNumberingAfterBreak="0">
    <w:nsid w:val="1E961EEC"/>
    <w:multiLevelType w:val="hybridMultilevel"/>
    <w:tmpl w:val="78C0E3CA"/>
    <w:lvl w:ilvl="0" w:tplc="04190001">
      <w:start w:val="1"/>
      <w:numFmt w:val="bullet"/>
      <w:lvlText w:val=""/>
      <w:lvlJc w:val="left"/>
      <w:pPr>
        <w:ind w:left="1287" w:hanging="360"/>
      </w:pPr>
      <w:rPr>
        <w:rFonts w:ascii="Symbol" w:hAnsi="Symbol" w:hint="default"/>
      </w:rPr>
    </w:lvl>
    <w:lvl w:ilvl="1" w:tplc="3482E0E6">
      <w:start w:val="1"/>
      <w:numFmt w:val="bullet"/>
      <w:lvlText w:val=""/>
      <w:lvlJc w:val="left"/>
      <w:pPr>
        <w:ind w:left="2007" w:hanging="360"/>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E9A1F8F"/>
    <w:multiLevelType w:val="hybridMultilevel"/>
    <w:tmpl w:val="E940CC0C"/>
    <w:lvl w:ilvl="0" w:tplc="898E76A0">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6CB0097"/>
    <w:multiLevelType w:val="hybridMultilevel"/>
    <w:tmpl w:val="2CFE8E2E"/>
    <w:lvl w:ilvl="0" w:tplc="E368C0DA">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99B6815"/>
    <w:multiLevelType w:val="hybridMultilevel"/>
    <w:tmpl w:val="85FEF682"/>
    <w:lvl w:ilvl="0" w:tplc="04190001">
      <w:start w:val="1"/>
      <w:numFmt w:val="bullet"/>
      <w:lvlText w:val=""/>
      <w:lvlJc w:val="left"/>
      <w:pPr>
        <w:ind w:left="1287" w:hanging="360"/>
      </w:pPr>
      <w:rPr>
        <w:rFonts w:ascii="Symbol" w:hAnsi="Symbol" w:hint="default"/>
      </w:rPr>
    </w:lvl>
    <w:lvl w:ilvl="1" w:tplc="8FC85D76">
      <w:start w:val="1"/>
      <w:numFmt w:val="bullet"/>
      <w:lvlText w:val=""/>
      <w:lvlJc w:val="left"/>
      <w:pPr>
        <w:ind w:left="2007" w:hanging="360"/>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359228D"/>
    <w:multiLevelType w:val="hybridMultilevel"/>
    <w:tmpl w:val="B5AACA20"/>
    <w:lvl w:ilvl="0" w:tplc="C2FA82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9C0C9A"/>
    <w:multiLevelType w:val="hybridMultilevel"/>
    <w:tmpl w:val="73785390"/>
    <w:lvl w:ilvl="0" w:tplc="D8109D14">
      <w:start w:val="1"/>
      <w:numFmt w:val="bullet"/>
      <w:lvlText w:val=""/>
      <w:lvlJc w:val="left"/>
      <w:pPr>
        <w:ind w:left="1287" w:hanging="360"/>
      </w:pPr>
      <w:rPr>
        <w:rFonts w:ascii="Symbol" w:hAnsi="Symbol" w:hint="default"/>
        <w:sz w:val="20"/>
        <w:szCs w:val="20"/>
      </w:rPr>
    </w:lvl>
    <w:lvl w:ilvl="1" w:tplc="14D449D4">
      <w:numFmt w:val="bullet"/>
      <w:lvlText w:val="·"/>
      <w:lvlJc w:val="left"/>
      <w:pPr>
        <w:ind w:left="2382" w:hanging="735"/>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6B2622B"/>
    <w:multiLevelType w:val="hybridMultilevel"/>
    <w:tmpl w:val="77FA19E2"/>
    <w:lvl w:ilvl="0" w:tplc="04190001">
      <w:start w:val="1"/>
      <w:numFmt w:val="bullet"/>
      <w:lvlText w:val=""/>
      <w:lvlJc w:val="left"/>
      <w:pPr>
        <w:ind w:left="1287" w:hanging="360"/>
      </w:pPr>
      <w:rPr>
        <w:rFonts w:ascii="Symbol" w:hAnsi="Symbol" w:hint="default"/>
      </w:rPr>
    </w:lvl>
    <w:lvl w:ilvl="1" w:tplc="76700D88">
      <w:start w:val="1"/>
      <w:numFmt w:val="bullet"/>
      <w:lvlText w:val=""/>
      <w:lvlJc w:val="left"/>
      <w:pPr>
        <w:ind w:left="2007" w:hanging="360"/>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8C56FFE"/>
    <w:multiLevelType w:val="hybridMultilevel"/>
    <w:tmpl w:val="70E0D3CE"/>
    <w:lvl w:ilvl="0" w:tplc="04190001">
      <w:start w:val="1"/>
      <w:numFmt w:val="bullet"/>
      <w:lvlText w:val=""/>
      <w:lvlJc w:val="left"/>
      <w:pPr>
        <w:ind w:left="1287" w:hanging="360"/>
      </w:pPr>
      <w:rPr>
        <w:rFonts w:ascii="Symbol" w:hAnsi="Symbol" w:hint="default"/>
      </w:rPr>
    </w:lvl>
    <w:lvl w:ilvl="1" w:tplc="2842E450">
      <w:start w:val="1"/>
      <w:numFmt w:val="bullet"/>
      <w:lvlText w:val=""/>
      <w:lvlJc w:val="left"/>
      <w:pPr>
        <w:ind w:left="2007" w:hanging="360"/>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5E924CC9"/>
    <w:multiLevelType w:val="hybridMultilevel"/>
    <w:tmpl w:val="21E0F164"/>
    <w:lvl w:ilvl="0" w:tplc="3482E0E6">
      <w:start w:val="1"/>
      <w:numFmt w:val="bullet"/>
      <w:lvlText w:val=""/>
      <w:lvlJc w:val="left"/>
      <w:pPr>
        <w:ind w:left="1287" w:hanging="360"/>
      </w:pPr>
      <w:rPr>
        <w:rFonts w:ascii="Symbol" w:hAnsi="Symbol" w:hint="default"/>
        <w:sz w:val="20"/>
        <w:szCs w:val="20"/>
      </w:rPr>
    </w:lvl>
    <w:lvl w:ilvl="1" w:tplc="3482E0E6">
      <w:start w:val="1"/>
      <w:numFmt w:val="bullet"/>
      <w:lvlText w:val=""/>
      <w:lvlJc w:val="left"/>
      <w:pPr>
        <w:ind w:left="2007" w:hanging="360"/>
      </w:pPr>
      <w:rPr>
        <w:rFonts w:ascii="Symbol" w:hAnsi="Symbol" w:hint="default"/>
        <w:sz w:val="20"/>
        <w:szCs w:val="20"/>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79340A8"/>
    <w:multiLevelType w:val="hybridMultilevel"/>
    <w:tmpl w:val="7F72DBC2"/>
    <w:lvl w:ilvl="0" w:tplc="AB6CC266">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AA20575"/>
    <w:multiLevelType w:val="hybridMultilevel"/>
    <w:tmpl w:val="C0007054"/>
    <w:lvl w:ilvl="0" w:tplc="E86E4FA8">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5091C29"/>
    <w:multiLevelType w:val="multilevel"/>
    <w:tmpl w:val="FB88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480D6A"/>
    <w:multiLevelType w:val="hybridMultilevel"/>
    <w:tmpl w:val="59DA7662"/>
    <w:lvl w:ilvl="0" w:tplc="F940C446">
      <w:start w:val="1"/>
      <w:numFmt w:val="bullet"/>
      <w:lvlText w:val=""/>
      <w:lvlJc w:val="left"/>
      <w:pPr>
        <w:ind w:left="1287" w:hanging="360"/>
      </w:pPr>
      <w:rPr>
        <w:rFonts w:ascii="Symbol" w:hAnsi="Symbol" w:hint="default"/>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3"/>
  </w:num>
  <w:num w:numId="3">
    <w:abstractNumId w:val="6"/>
  </w:num>
  <w:num w:numId="4">
    <w:abstractNumId w:val="7"/>
  </w:num>
  <w:num w:numId="5">
    <w:abstractNumId w:val="2"/>
  </w:num>
  <w:num w:numId="6">
    <w:abstractNumId w:val="17"/>
  </w:num>
  <w:num w:numId="7">
    <w:abstractNumId w:val="0"/>
  </w:num>
  <w:num w:numId="8">
    <w:abstractNumId w:val="14"/>
  </w:num>
  <w:num w:numId="9">
    <w:abstractNumId w:val="4"/>
  </w:num>
  <w:num w:numId="10">
    <w:abstractNumId w:val="10"/>
  </w:num>
  <w:num w:numId="11">
    <w:abstractNumId w:val="15"/>
  </w:num>
  <w:num w:numId="12">
    <w:abstractNumId w:val="12"/>
  </w:num>
  <w:num w:numId="13">
    <w:abstractNumId w:val="8"/>
  </w:num>
  <w:num w:numId="14">
    <w:abstractNumId w:val="11"/>
  </w:num>
  <w:num w:numId="15">
    <w:abstractNumId w:val="5"/>
  </w:num>
  <w:num w:numId="16">
    <w:abstractNumId w:val="1"/>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E4"/>
    <w:rsid w:val="00051B25"/>
    <w:rsid w:val="000B44A3"/>
    <w:rsid w:val="000D3E60"/>
    <w:rsid w:val="000D474E"/>
    <w:rsid w:val="000E3CA3"/>
    <w:rsid w:val="000F6CA5"/>
    <w:rsid w:val="001005CB"/>
    <w:rsid w:val="00103813"/>
    <w:rsid w:val="001400F7"/>
    <w:rsid w:val="001C3391"/>
    <w:rsid w:val="00214F9C"/>
    <w:rsid w:val="002572D0"/>
    <w:rsid w:val="003812C0"/>
    <w:rsid w:val="003A029E"/>
    <w:rsid w:val="003B270B"/>
    <w:rsid w:val="003F3EC0"/>
    <w:rsid w:val="00440ED4"/>
    <w:rsid w:val="00461581"/>
    <w:rsid w:val="0048468A"/>
    <w:rsid w:val="005832F9"/>
    <w:rsid w:val="005E09A1"/>
    <w:rsid w:val="00601252"/>
    <w:rsid w:val="006B1B4A"/>
    <w:rsid w:val="0079655A"/>
    <w:rsid w:val="00897F55"/>
    <w:rsid w:val="008C6799"/>
    <w:rsid w:val="009240D2"/>
    <w:rsid w:val="00926A0A"/>
    <w:rsid w:val="0092710E"/>
    <w:rsid w:val="009638E4"/>
    <w:rsid w:val="009A19DB"/>
    <w:rsid w:val="00A91F37"/>
    <w:rsid w:val="00AD486B"/>
    <w:rsid w:val="00B00559"/>
    <w:rsid w:val="00BB727F"/>
    <w:rsid w:val="00CD6345"/>
    <w:rsid w:val="00E227C9"/>
    <w:rsid w:val="00EB29A6"/>
    <w:rsid w:val="00EC4DE1"/>
    <w:rsid w:val="00F54CF2"/>
    <w:rsid w:val="00FB687D"/>
    <w:rsid w:val="00FC334A"/>
    <w:rsid w:val="00FD4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D08096"/>
  <w15:docId w15:val="{98C5DE7D-3A00-4C73-99F9-20930CED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09A1"/>
    <w:pPr>
      <w:spacing w:after="200" w:line="276" w:lineRule="auto"/>
    </w:pPr>
    <w:rPr>
      <w:rFonts w:ascii="Calibri" w:eastAsia="Calibri" w:hAnsi="Calibri" w:cs="Times New Roman"/>
    </w:rPr>
  </w:style>
  <w:style w:type="paragraph" w:styleId="1">
    <w:name w:val="heading 1"/>
    <w:basedOn w:val="a"/>
    <w:link w:val="10"/>
    <w:uiPriority w:val="9"/>
    <w:qFormat/>
    <w:rsid w:val="000D3E6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38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38E4"/>
  </w:style>
  <w:style w:type="paragraph" w:styleId="a5">
    <w:name w:val="footer"/>
    <w:basedOn w:val="a"/>
    <w:link w:val="a6"/>
    <w:uiPriority w:val="99"/>
    <w:unhideWhenUsed/>
    <w:rsid w:val="009638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38E4"/>
  </w:style>
  <w:style w:type="paragraph" w:styleId="a7">
    <w:name w:val="Balloon Text"/>
    <w:basedOn w:val="a"/>
    <w:link w:val="a8"/>
    <w:uiPriority w:val="99"/>
    <w:semiHidden/>
    <w:unhideWhenUsed/>
    <w:rsid w:val="005832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32F9"/>
    <w:rPr>
      <w:rFonts w:ascii="Tahoma" w:hAnsi="Tahoma" w:cs="Tahoma"/>
      <w:sz w:val="16"/>
      <w:szCs w:val="16"/>
    </w:rPr>
  </w:style>
  <w:style w:type="paragraph" w:styleId="a9">
    <w:name w:val="List Paragraph"/>
    <w:basedOn w:val="a"/>
    <w:uiPriority w:val="34"/>
    <w:qFormat/>
    <w:rsid w:val="00214F9C"/>
    <w:pPr>
      <w:ind w:left="720"/>
      <w:contextualSpacing/>
    </w:pPr>
    <w:rPr>
      <w:rFonts w:asciiTheme="minorHAnsi" w:eastAsiaTheme="minorHAnsi" w:hAnsiTheme="minorHAnsi" w:cstheme="minorBidi"/>
    </w:rPr>
  </w:style>
  <w:style w:type="character" w:customStyle="1" w:styleId="10">
    <w:name w:val="Заголовок 1 Знак"/>
    <w:basedOn w:val="a0"/>
    <w:link w:val="1"/>
    <w:uiPriority w:val="9"/>
    <w:rsid w:val="000D3E60"/>
    <w:rPr>
      <w:rFonts w:ascii="Times New Roman" w:eastAsia="Times New Roman" w:hAnsi="Times New Roman" w:cs="Times New Roman"/>
      <w:b/>
      <w:bCs/>
      <w:kern w:val="36"/>
      <w:sz w:val="48"/>
      <w:szCs w:val="48"/>
      <w:lang w:eastAsia="ru-RU"/>
    </w:rPr>
  </w:style>
  <w:style w:type="paragraph" w:styleId="aa">
    <w:name w:val="Normal (Web)"/>
    <w:basedOn w:val="a"/>
    <w:uiPriority w:val="99"/>
    <w:unhideWhenUsed/>
    <w:rsid w:val="000D3E6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unhideWhenUsed/>
    <w:rsid w:val="000D3E60"/>
    <w:rPr>
      <w:color w:val="0000FF"/>
      <w:u w:val="single"/>
    </w:rPr>
  </w:style>
  <w:style w:type="character" w:styleId="ac">
    <w:name w:val="Strong"/>
    <w:basedOn w:val="a0"/>
    <w:uiPriority w:val="22"/>
    <w:qFormat/>
    <w:rsid w:val="000D3E60"/>
    <w:rPr>
      <w:b/>
      <w:bCs/>
    </w:rPr>
  </w:style>
  <w:style w:type="character" w:styleId="ad">
    <w:name w:val="Unresolved Mention"/>
    <w:basedOn w:val="a0"/>
    <w:uiPriority w:val="99"/>
    <w:semiHidden/>
    <w:unhideWhenUsed/>
    <w:rsid w:val="000F6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c-aeropark.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promomarketing.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ma-promomarketing.ru/" TargetMode="External"/><Relationship Id="rId4" Type="http://schemas.openxmlformats.org/officeDocument/2006/relationships/webSettings" Target="webSettings.xml"/><Relationship Id="rId9" Type="http://schemas.openxmlformats.org/officeDocument/2006/relationships/hyperlink" Target="mailto:info@ma-promomarketing.r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5354</Words>
  <Characters>30519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desinger</dc:creator>
  <cp:keywords/>
  <dc:description/>
  <cp:lastModifiedBy>User</cp:lastModifiedBy>
  <cp:revision>6</cp:revision>
  <cp:lastPrinted>2021-05-07T14:08:00Z</cp:lastPrinted>
  <dcterms:created xsi:type="dcterms:W3CDTF">2026-03-02T09:29:00Z</dcterms:created>
  <dcterms:modified xsi:type="dcterms:W3CDTF">2026-07-06T10:19:00Z</dcterms:modified>
</cp:coreProperties>
</file>